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36E14" w14:textId="3516F4C0" w:rsidR="004569ED" w:rsidRPr="006F4B40" w:rsidRDefault="004569ED" w:rsidP="006F4B40">
      <w:pPr>
        <w:tabs>
          <w:tab w:val="left" w:pos="0"/>
        </w:tabs>
        <w:spacing w:after="0" w:line="280" w:lineRule="exact"/>
        <w:ind w:right="-2" w:firstLine="1134"/>
        <w:jc w:val="both"/>
        <w:rPr>
          <w:rFonts w:ascii="Arial" w:eastAsia="Times New Roman" w:hAnsi="Arial" w:cs="Arial"/>
          <w:noProof/>
          <w:sz w:val="21"/>
          <w:szCs w:val="21"/>
          <w:lang w:eastAsia="pt-BR"/>
        </w:rPr>
      </w:pPr>
      <w:r w:rsidRPr="006F4B40">
        <w:rPr>
          <w:rFonts w:ascii="Arial" w:eastAsia="Times New Roman" w:hAnsi="Arial" w:cs="Arial"/>
          <w:noProof/>
          <w:sz w:val="21"/>
          <w:szCs w:val="21"/>
          <w:lang w:eastAsia="pt-BR"/>
        </w:rPr>
        <w:t>PROJETO DE LEI Nº</w:t>
      </w:r>
      <w:r w:rsidR="00CA7BD5">
        <w:rPr>
          <w:rFonts w:ascii="Arial" w:eastAsia="Times New Roman" w:hAnsi="Arial" w:cs="Arial"/>
          <w:noProof/>
          <w:sz w:val="21"/>
          <w:szCs w:val="21"/>
          <w:lang w:eastAsia="pt-BR"/>
        </w:rPr>
        <w:t xml:space="preserve"> 1.594</w:t>
      </w:r>
      <w:r w:rsidRPr="006F4B40">
        <w:rPr>
          <w:rFonts w:ascii="Arial" w:eastAsia="Times New Roman" w:hAnsi="Arial" w:cs="Arial"/>
          <w:noProof/>
          <w:sz w:val="21"/>
          <w:szCs w:val="21"/>
          <w:lang w:eastAsia="pt-BR"/>
        </w:rPr>
        <w:t>, DE</w:t>
      </w:r>
      <w:r w:rsidR="00020C4D">
        <w:rPr>
          <w:rFonts w:ascii="Arial" w:eastAsia="Times New Roman" w:hAnsi="Arial" w:cs="Arial"/>
          <w:noProof/>
          <w:sz w:val="21"/>
          <w:szCs w:val="21"/>
          <w:lang w:eastAsia="pt-BR"/>
        </w:rPr>
        <w:t xml:space="preserve"> 12</w:t>
      </w:r>
      <w:r w:rsidRPr="006F4B40">
        <w:rPr>
          <w:rFonts w:ascii="Arial" w:eastAsia="Times New Roman" w:hAnsi="Arial" w:cs="Arial"/>
          <w:noProof/>
          <w:sz w:val="21"/>
          <w:szCs w:val="21"/>
          <w:lang w:eastAsia="pt-BR"/>
        </w:rPr>
        <w:t xml:space="preserve"> DE </w:t>
      </w:r>
      <w:r w:rsidR="00F82600" w:rsidRPr="006F4B40">
        <w:rPr>
          <w:rFonts w:ascii="Arial" w:eastAsia="Times New Roman" w:hAnsi="Arial" w:cs="Arial"/>
          <w:noProof/>
          <w:sz w:val="21"/>
          <w:szCs w:val="21"/>
          <w:lang w:eastAsia="pt-BR"/>
        </w:rPr>
        <w:t>JUNHO</w:t>
      </w:r>
      <w:r w:rsidR="00D01A64" w:rsidRPr="006F4B40">
        <w:rPr>
          <w:rFonts w:ascii="Arial" w:eastAsia="Times New Roman" w:hAnsi="Arial" w:cs="Arial"/>
          <w:noProof/>
          <w:sz w:val="21"/>
          <w:szCs w:val="21"/>
          <w:lang w:eastAsia="pt-BR"/>
        </w:rPr>
        <w:t xml:space="preserve"> DE 2025</w:t>
      </w:r>
      <w:r w:rsidRPr="006F4B40">
        <w:rPr>
          <w:rFonts w:ascii="Arial" w:eastAsia="Times New Roman" w:hAnsi="Arial" w:cs="Arial"/>
          <w:noProof/>
          <w:sz w:val="21"/>
          <w:szCs w:val="21"/>
          <w:lang w:eastAsia="pt-BR"/>
        </w:rPr>
        <w:t>.</w:t>
      </w:r>
    </w:p>
    <w:p w14:paraId="0EFCDD3A" w14:textId="77777777" w:rsidR="007C0846" w:rsidRPr="006F4B40" w:rsidRDefault="007C0846" w:rsidP="006F4B40">
      <w:pPr>
        <w:overflowPunct w:val="0"/>
        <w:autoSpaceDE w:val="0"/>
        <w:autoSpaceDN w:val="0"/>
        <w:adjustRightInd w:val="0"/>
        <w:spacing w:after="0" w:line="280" w:lineRule="exact"/>
        <w:ind w:firstLine="1134"/>
        <w:jc w:val="both"/>
        <w:textAlignment w:val="baseline"/>
        <w:rPr>
          <w:rFonts w:ascii="Arial" w:hAnsi="Arial" w:cs="Arial"/>
          <w:sz w:val="21"/>
          <w:szCs w:val="21"/>
        </w:rPr>
      </w:pPr>
    </w:p>
    <w:p w14:paraId="45C18893" w14:textId="298DE2BD" w:rsidR="00203BA5" w:rsidRPr="006F4B40" w:rsidRDefault="00203BA5" w:rsidP="002D034D">
      <w:pPr>
        <w:spacing w:after="0" w:line="280" w:lineRule="exact"/>
        <w:ind w:left="4395"/>
        <w:jc w:val="both"/>
        <w:rPr>
          <w:rFonts w:ascii="Arial" w:hAnsi="Arial" w:cs="Arial"/>
          <w:b/>
          <w:bCs/>
          <w:snapToGrid w:val="0"/>
          <w:sz w:val="21"/>
          <w:szCs w:val="21"/>
          <w:lang w:eastAsia="pt-BR"/>
        </w:rPr>
      </w:pPr>
      <w:r w:rsidRPr="006F4B40">
        <w:rPr>
          <w:rFonts w:ascii="Arial" w:hAnsi="Arial" w:cs="Arial"/>
          <w:b/>
          <w:bCs/>
          <w:snapToGrid w:val="0"/>
          <w:sz w:val="21"/>
          <w:szCs w:val="21"/>
          <w:lang w:eastAsia="pt-BR"/>
        </w:rPr>
        <w:t>Dispõe sobre o Plano Plurianual para</w:t>
      </w:r>
      <w:r w:rsidR="002D034D">
        <w:rPr>
          <w:rFonts w:ascii="Arial" w:hAnsi="Arial" w:cs="Arial"/>
          <w:b/>
          <w:bCs/>
          <w:snapToGrid w:val="0"/>
          <w:sz w:val="21"/>
          <w:szCs w:val="21"/>
          <w:lang w:eastAsia="pt-BR"/>
        </w:rPr>
        <w:t xml:space="preserve"> </w:t>
      </w:r>
      <w:r w:rsidRPr="006F4B40">
        <w:rPr>
          <w:rFonts w:ascii="Arial" w:hAnsi="Arial" w:cs="Arial"/>
          <w:b/>
          <w:bCs/>
          <w:snapToGrid w:val="0"/>
          <w:sz w:val="21"/>
          <w:szCs w:val="21"/>
          <w:lang w:eastAsia="pt-BR"/>
        </w:rPr>
        <w:t>o quadriênio  2026</w:t>
      </w:r>
      <w:r w:rsidR="008B590D" w:rsidRPr="006F4B40">
        <w:rPr>
          <w:rFonts w:ascii="Arial" w:hAnsi="Arial" w:cs="Arial"/>
          <w:b/>
          <w:bCs/>
          <w:snapToGrid w:val="0"/>
          <w:sz w:val="21"/>
          <w:szCs w:val="21"/>
          <w:lang w:eastAsia="pt-BR"/>
        </w:rPr>
        <w:t>-</w:t>
      </w:r>
      <w:r w:rsidRPr="006F4B40">
        <w:rPr>
          <w:rFonts w:ascii="Arial" w:hAnsi="Arial" w:cs="Arial"/>
          <w:b/>
          <w:bCs/>
          <w:snapToGrid w:val="0"/>
          <w:sz w:val="21"/>
          <w:szCs w:val="21"/>
          <w:lang w:eastAsia="pt-BR"/>
        </w:rPr>
        <w:t>2029 e dá outras providências.</w:t>
      </w:r>
    </w:p>
    <w:p w14:paraId="2CA1462C" w14:textId="77777777" w:rsidR="00203BA5" w:rsidRPr="006F4B40" w:rsidRDefault="00203BA5" w:rsidP="006F4B40">
      <w:pPr>
        <w:spacing w:after="0" w:line="280" w:lineRule="exact"/>
        <w:ind w:firstLine="1134"/>
        <w:jc w:val="both"/>
        <w:rPr>
          <w:rFonts w:ascii="Arial" w:hAnsi="Arial" w:cs="Arial"/>
          <w:sz w:val="21"/>
          <w:szCs w:val="21"/>
        </w:rPr>
      </w:pPr>
    </w:p>
    <w:p w14:paraId="420DC67F" w14:textId="77777777" w:rsidR="00203BA5" w:rsidRPr="006F4B40" w:rsidRDefault="00203BA5" w:rsidP="006F4B40">
      <w:pPr>
        <w:spacing w:after="0" w:line="280" w:lineRule="exact"/>
        <w:ind w:firstLine="1134"/>
        <w:jc w:val="both"/>
        <w:rPr>
          <w:rFonts w:ascii="Arial" w:hAnsi="Arial" w:cs="Arial"/>
          <w:sz w:val="21"/>
          <w:szCs w:val="21"/>
        </w:rPr>
      </w:pPr>
    </w:p>
    <w:p w14:paraId="2584DF0A" w14:textId="3C1BE5BE" w:rsidR="00203BA5" w:rsidRPr="006F4B40" w:rsidRDefault="00203BA5" w:rsidP="006F4B40">
      <w:pPr>
        <w:spacing w:after="120" w:line="280" w:lineRule="exact"/>
        <w:ind w:firstLine="1134"/>
        <w:jc w:val="both"/>
        <w:rPr>
          <w:rFonts w:ascii="Arial" w:hAnsi="Arial" w:cs="Arial"/>
          <w:sz w:val="21"/>
          <w:szCs w:val="21"/>
        </w:rPr>
      </w:pPr>
      <w:r w:rsidRPr="006F4B40">
        <w:rPr>
          <w:rFonts w:ascii="Arial" w:hAnsi="Arial" w:cs="Arial"/>
          <w:sz w:val="21"/>
          <w:szCs w:val="21"/>
        </w:rPr>
        <w:t>Art. 1</w:t>
      </w:r>
      <w:proofErr w:type="gramStart"/>
      <w:r w:rsidRPr="006F4B40">
        <w:rPr>
          <w:rFonts w:ascii="Arial" w:hAnsi="Arial" w:cs="Arial"/>
          <w:sz w:val="21"/>
          <w:szCs w:val="21"/>
        </w:rPr>
        <w:t xml:space="preserve">º </w:t>
      </w:r>
      <w:r w:rsidR="008B590D" w:rsidRPr="006F4B40">
        <w:rPr>
          <w:rFonts w:ascii="Arial" w:hAnsi="Arial" w:cs="Arial"/>
          <w:sz w:val="21"/>
          <w:szCs w:val="21"/>
        </w:rPr>
        <w:t xml:space="preserve"> </w:t>
      </w:r>
      <w:r w:rsidRPr="006F4B40">
        <w:rPr>
          <w:rFonts w:ascii="Arial" w:hAnsi="Arial" w:cs="Arial"/>
          <w:sz w:val="21"/>
          <w:szCs w:val="21"/>
        </w:rPr>
        <w:t>Esta</w:t>
      </w:r>
      <w:proofErr w:type="gramEnd"/>
      <w:r w:rsidRPr="006F4B40">
        <w:rPr>
          <w:rFonts w:ascii="Arial" w:hAnsi="Arial" w:cs="Arial"/>
          <w:sz w:val="21"/>
          <w:szCs w:val="21"/>
        </w:rPr>
        <w:t xml:space="preserve"> </w:t>
      </w:r>
      <w:r w:rsidR="008B590D" w:rsidRPr="006F4B40">
        <w:rPr>
          <w:rFonts w:ascii="Arial" w:hAnsi="Arial" w:cs="Arial"/>
          <w:sz w:val="21"/>
          <w:szCs w:val="21"/>
        </w:rPr>
        <w:t>L</w:t>
      </w:r>
      <w:r w:rsidRPr="006F4B40">
        <w:rPr>
          <w:rFonts w:ascii="Arial" w:hAnsi="Arial" w:cs="Arial"/>
          <w:sz w:val="21"/>
          <w:szCs w:val="21"/>
        </w:rPr>
        <w:t>ei institui o Plano Plurianual para o quadriênio 2026</w:t>
      </w:r>
      <w:r w:rsidR="008B590D" w:rsidRPr="006F4B40">
        <w:rPr>
          <w:rFonts w:ascii="Arial" w:hAnsi="Arial" w:cs="Arial"/>
          <w:sz w:val="21"/>
          <w:szCs w:val="21"/>
        </w:rPr>
        <w:t>-</w:t>
      </w:r>
      <w:r w:rsidRPr="006F4B40">
        <w:rPr>
          <w:rFonts w:ascii="Arial" w:hAnsi="Arial" w:cs="Arial"/>
          <w:sz w:val="21"/>
          <w:szCs w:val="21"/>
        </w:rPr>
        <w:t xml:space="preserve">2029, em cumprimento ao disposto no art. 165, </w:t>
      </w:r>
      <w:r w:rsidR="008B590D" w:rsidRPr="006F4B40">
        <w:rPr>
          <w:rFonts w:ascii="Arial" w:hAnsi="Arial" w:cs="Arial"/>
          <w:sz w:val="21"/>
          <w:szCs w:val="21"/>
        </w:rPr>
        <w:t xml:space="preserve">inciso </w:t>
      </w:r>
      <w:r w:rsidRPr="006F4B40">
        <w:rPr>
          <w:rFonts w:ascii="Arial" w:hAnsi="Arial" w:cs="Arial"/>
          <w:sz w:val="21"/>
          <w:szCs w:val="21"/>
        </w:rPr>
        <w:t>I, § 1º, da Constituição Federal, estabelecendo os programas com as respectivas diretrizes, objetivos e metas para as despesas de capital e outras delas decorrentes e para os programas de duração continuada, na forma dos Anexos I, II e III.</w:t>
      </w:r>
    </w:p>
    <w:p w14:paraId="7B768E2F" w14:textId="32C42E08" w:rsidR="00203BA5" w:rsidRPr="006F4B40" w:rsidRDefault="00203BA5" w:rsidP="006F4B40">
      <w:pPr>
        <w:spacing w:after="120" w:line="280" w:lineRule="exact"/>
        <w:ind w:firstLine="1134"/>
        <w:jc w:val="both"/>
        <w:rPr>
          <w:rFonts w:ascii="Arial" w:hAnsi="Arial" w:cs="Arial"/>
          <w:sz w:val="21"/>
          <w:szCs w:val="21"/>
        </w:rPr>
      </w:pPr>
      <w:r w:rsidRPr="006F4B40">
        <w:rPr>
          <w:rFonts w:ascii="Arial" w:hAnsi="Arial" w:cs="Arial"/>
          <w:sz w:val="21"/>
          <w:szCs w:val="21"/>
        </w:rPr>
        <w:t>Art. 2</w:t>
      </w:r>
      <w:proofErr w:type="gramStart"/>
      <w:r w:rsidRPr="006F4B40">
        <w:rPr>
          <w:rFonts w:ascii="Arial" w:hAnsi="Arial" w:cs="Arial"/>
          <w:sz w:val="21"/>
          <w:szCs w:val="21"/>
        </w:rPr>
        <w:t xml:space="preserve">º </w:t>
      </w:r>
      <w:r w:rsidR="008B590D" w:rsidRPr="006F4B40">
        <w:rPr>
          <w:rFonts w:ascii="Arial" w:hAnsi="Arial" w:cs="Arial"/>
          <w:sz w:val="21"/>
          <w:szCs w:val="21"/>
        </w:rPr>
        <w:t xml:space="preserve"> </w:t>
      </w:r>
      <w:r w:rsidRPr="006F4B40">
        <w:rPr>
          <w:rFonts w:ascii="Arial" w:hAnsi="Arial" w:cs="Arial"/>
          <w:sz w:val="21"/>
          <w:szCs w:val="21"/>
        </w:rPr>
        <w:t>Para</w:t>
      </w:r>
      <w:proofErr w:type="gramEnd"/>
      <w:r w:rsidRPr="006F4B40">
        <w:rPr>
          <w:rFonts w:ascii="Arial" w:hAnsi="Arial" w:cs="Arial"/>
          <w:sz w:val="21"/>
          <w:szCs w:val="21"/>
        </w:rPr>
        <w:t xml:space="preserve"> efeitos desta Lei, entende-se por:</w:t>
      </w:r>
    </w:p>
    <w:p w14:paraId="0E399464" w14:textId="77777777" w:rsidR="00203BA5" w:rsidRPr="006F4B40" w:rsidRDefault="00203BA5" w:rsidP="006F4B40">
      <w:pPr>
        <w:spacing w:after="120" w:line="280" w:lineRule="exact"/>
        <w:ind w:firstLine="1134"/>
        <w:jc w:val="both"/>
        <w:rPr>
          <w:rFonts w:ascii="Arial" w:hAnsi="Arial" w:cs="Arial"/>
          <w:sz w:val="21"/>
          <w:szCs w:val="21"/>
        </w:rPr>
      </w:pPr>
      <w:r w:rsidRPr="006F4B40">
        <w:rPr>
          <w:rFonts w:ascii="Arial" w:hAnsi="Arial" w:cs="Arial"/>
          <w:sz w:val="21"/>
          <w:szCs w:val="21"/>
        </w:rPr>
        <w:t>I - Programa, o instrumento de organização da atuação governamental, que articula um conjunto de ações que concorrem para um objetivo comum pré-estabelecido, mensurado por indicadores, visando à solução de um problema ou ao atendimento de uma necessidade ou demanda da sociedade;</w:t>
      </w:r>
    </w:p>
    <w:p w14:paraId="51FE88C8" w14:textId="77777777" w:rsidR="00203BA5" w:rsidRPr="006F4B40" w:rsidRDefault="00203BA5" w:rsidP="006F4B40">
      <w:pPr>
        <w:spacing w:after="120" w:line="280" w:lineRule="exact"/>
        <w:ind w:firstLine="1134"/>
        <w:jc w:val="both"/>
        <w:rPr>
          <w:rFonts w:ascii="Arial" w:hAnsi="Arial" w:cs="Arial"/>
          <w:sz w:val="21"/>
          <w:szCs w:val="21"/>
        </w:rPr>
      </w:pPr>
      <w:r w:rsidRPr="006F4B40">
        <w:rPr>
          <w:rFonts w:ascii="Arial" w:hAnsi="Arial" w:cs="Arial"/>
          <w:sz w:val="21"/>
          <w:szCs w:val="21"/>
        </w:rPr>
        <w:t>II - Programa Finalístico: aquele que resulta em bens ou serviços ofertados diretamente à sociedade;</w:t>
      </w:r>
    </w:p>
    <w:p w14:paraId="2CD2534C" w14:textId="13048EFC" w:rsidR="00203BA5" w:rsidRPr="006F4B40" w:rsidRDefault="00203BA5" w:rsidP="006F4B40">
      <w:pPr>
        <w:spacing w:after="120" w:line="280" w:lineRule="exact"/>
        <w:ind w:firstLine="1134"/>
        <w:jc w:val="both"/>
        <w:rPr>
          <w:rFonts w:ascii="Arial" w:hAnsi="Arial" w:cs="Arial"/>
          <w:sz w:val="21"/>
          <w:szCs w:val="21"/>
        </w:rPr>
      </w:pPr>
      <w:r w:rsidRPr="006F4B40">
        <w:rPr>
          <w:rFonts w:ascii="Arial" w:hAnsi="Arial" w:cs="Arial"/>
          <w:sz w:val="21"/>
          <w:szCs w:val="21"/>
        </w:rPr>
        <w:t xml:space="preserve">III </w:t>
      </w:r>
      <w:r w:rsidR="006A265A" w:rsidRPr="006F4B40">
        <w:rPr>
          <w:rFonts w:ascii="Arial" w:hAnsi="Arial" w:cs="Arial"/>
          <w:sz w:val="21"/>
          <w:szCs w:val="21"/>
        </w:rPr>
        <w:t>-</w:t>
      </w:r>
      <w:r w:rsidRPr="006F4B40">
        <w:rPr>
          <w:rFonts w:ascii="Arial" w:hAnsi="Arial" w:cs="Arial"/>
          <w:sz w:val="21"/>
          <w:szCs w:val="21"/>
        </w:rPr>
        <w:t xml:space="preserve"> Programa de Gestão e Manutenção de Serviços:  é único para todos os órgãos e entidades da administração municipal reunindo as ações de planejamento, formulação, gestão, coordenação, avaliação ou controle das políticas públicas, incluindo atividades de natureza tipicamente administrativa, que colaboram para a consecução dos objetivos dos programas finalísticos;</w:t>
      </w:r>
    </w:p>
    <w:p w14:paraId="1BD26101" w14:textId="38B8625E" w:rsidR="00203BA5" w:rsidRPr="006F4B40" w:rsidRDefault="00203BA5" w:rsidP="006F4B40">
      <w:pPr>
        <w:spacing w:after="120" w:line="280" w:lineRule="exact"/>
        <w:ind w:firstLine="1134"/>
        <w:jc w:val="both"/>
        <w:rPr>
          <w:rFonts w:ascii="Arial" w:hAnsi="Arial" w:cs="Arial"/>
          <w:sz w:val="21"/>
          <w:szCs w:val="21"/>
        </w:rPr>
      </w:pPr>
      <w:r w:rsidRPr="006F4B40">
        <w:rPr>
          <w:rFonts w:ascii="Arial" w:hAnsi="Arial" w:cs="Arial"/>
          <w:sz w:val="21"/>
          <w:szCs w:val="21"/>
        </w:rPr>
        <w:t xml:space="preserve">IV </w:t>
      </w:r>
      <w:r w:rsidR="006A265A" w:rsidRPr="006F4B40">
        <w:rPr>
          <w:rFonts w:ascii="Arial" w:hAnsi="Arial" w:cs="Arial"/>
          <w:sz w:val="21"/>
          <w:szCs w:val="21"/>
        </w:rPr>
        <w:t>-</w:t>
      </w:r>
      <w:r w:rsidRPr="006F4B40">
        <w:rPr>
          <w:rFonts w:ascii="Arial" w:hAnsi="Arial" w:cs="Arial"/>
          <w:sz w:val="21"/>
          <w:szCs w:val="21"/>
        </w:rPr>
        <w:t xml:space="preserve"> Encargos Especiais do Município: programa de natureza apenas orçamentária, que engloba ações não associáveis aos programas finalísticos ou ao programa de gestão e manutenção de serviço, não figurando na programação do PPA 2026-2029;</w:t>
      </w:r>
    </w:p>
    <w:p w14:paraId="70E02765" w14:textId="77777777" w:rsidR="00203BA5" w:rsidRPr="006F4B40" w:rsidRDefault="00203BA5" w:rsidP="006F4B40">
      <w:pPr>
        <w:spacing w:after="120" w:line="280" w:lineRule="exact"/>
        <w:ind w:firstLine="1134"/>
        <w:jc w:val="both"/>
        <w:rPr>
          <w:rFonts w:ascii="Arial" w:hAnsi="Arial" w:cs="Arial"/>
          <w:sz w:val="21"/>
          <w:szCs w:val="21"/>
        </w:rPr>
      </w:pPr>
      <w:r w:rsidRPr="006F4B40">
        <w:rPr>
          <w:rFonts w:ascii="Arial" w:hAnsi="Arial" w:cs="Arial"/>
          <w:sz w:val="21"/>
          <w:szCs w:val="21"/>
        </w:rPr>
        <w:t>IV - Ação, o conjunto de operações cujos produtos contribuem para os objetivos do programa;</w:t>
      </w:r>
    </w:p>
    <w:p w14:paraId="62544B32" w14:textId="15498C68" w:rsidR="00203BA5" w:rsidRPr="006F4B40" w:rsidRDefault="00203BA5" w:rsidP="006F4B40">
      <w:pPr>
        <w:spacing w:after="120" w:line="280" w:lineRule="exact"/>
        <w:ind w:firstLine="1134"/>
        <w:jc w:val="both"/>
        <w:rPr>
          <w:rFonts w:ascii="Arial" w:hAnsi="Arial" w:cs="Arial"/>
          <w:sz w:val="21"/>
          <w:szCs w:val="21"/>
        </w:rPr>
      </w:pPr>
      <w:r w:rsidRPr="006F4B40">
        <w:rPr>
          <w:rFonts w:ascii="Arial" w:hAnsi="Arial" w:cs="Arial"/>
          <w:sz w:val="21"/>
          <w:szCs w:val="21"/>
        </w:rPr>
        <w:t>V - Produto, bem ou serviço que resulta da ação, destinado ao público-alvo;</w:t>
      </w:r>
      <w:r w:rsidR="008B590D" w:rsidRPr="006F4B40">
        <w:rPr>
          <w:rFonts w:ascii="Arial" w:hAnsi="Arial" w:cs="Arial"/>
          <w:sz w:val="21"/>
          <w:szCs w:val="21"/>
        </w:rPr>
        <w:t xml:space="preserve"> e</w:t>
      </w:r>
    </w:p>
    <w:p w14:paraId="56D5A098" w14:textId="77777777" w:rsidR="00203BA5" w:rsidRPr="006F4B40" w:rsidRDefault="00203BA5" w:rsidP="006F4B40">
      <w:pPr>
        <w:spacing w:after="120" w:line="280" w:lineRule="exact"/>
        <w:ind w:firstLine="1134"/>
        <w:jc w:val="both"/>
        <w:rPr>
          <w:rFonts w:ascii="Arial" w:hAnsi="Arial" w:cs="Arial"/>
          <w:sz w:val="21"/>
          <w:szCs w:val="21"/>
        </w:rPr>
      </w:pPr>
      <w:r w:rsidRPr="006F4B40">
        <w:rPr>
          <w:rFonts w:ascii="Arial" w:hAnsi="Arial" w:cs="Arial"/>
          <w:sz w:val="21"/>
          <w:szCs w:val="21"/>
        </w:rPr>
        <w:t>VI - Meta, quantidade de produto que se deseja obter em determinado horizonte temporal, expressa na unidade de medida adotada.</w:t>
      </w:r>
    </w:p>
    <w:p w14:paraId="05F7CBAB" w14:textId="77777777" w:rsidR="00203BA5" w:rsidRPr="006F4B40" w:rsidRDefault="00203BA5" w:rsidP="006F4B40">
      <w:pPr>
        <w:spacing w:after="120" w:line="280" w:lineRule="exact"/>
        <w:ind w:firstLine="1134"/>
        <w:jc w:val="both"/>
        <w:rPr>
          <w:rFonts w:ascii="Arial" w:hAnsi="Arial" w:cs="Arial"/>
          <w:sz w:val="21"/>
          <w:szCs w:val="21"/>
        </w:rPr>
      </w:pPr>
      <w:r w:rsidRPr="006F4B40">
        <w:rPr>
          <w:rFonts w:ascii="Arial" w:hAnsi="Arial" w:cs="Arial"/>
          <w:sz w:val="21"/>
          <w:szCs w:val="21"/>
        </w:rPr>
        <w:t>Art. 3</w:t>
      </w:r>
      <w:proofErr w:type="gramStart"/>
      <w:r w:rsidRPr="006F4B40">
        <w:rPr>
          <w:rFonts w:ascii="Arial" w:hAnsi="Arial" w:cs="Arial"/>
          <w:sz w:val="21"/>
          <w:szCs w:val="21"/>
        </w:rPr>
        <w:t>º  Os</w:t>
      </w:r>
      <w:proofErr w:type="gramEnd"/>
      <w:r w:rsidRPr="006F4B40">
        <w:rPr>
          <w:rFonts w:ascii="Arial" w:hAnsi="Arial" w:cs="Arial"/>
          <w:sz w:val="21"/>
          <w:szCs w:val="21"/>
        </w:rPr>
        <w:t xml:space="preserve"> valores constantes nos anexos e nas tabelas desta Lei são referenciais e não constituem limite para a programação da despesa na Lei Orçamentária Anual, seus créditos adicionais e respectiva execução, que deverá obedecer aos parâmetros fixados pela Lei de Diretrizes Orçamentárias e as receitas efetivamente previstas em cada ano, consoante a legislação em vigor à época.</w:t>
      </w:r>
    </w:p>
    <w:p w14:paraId="3D81ACBF" w14:textId="2B26C931" w:rsidR="00203BA5" w:rsidRPr="006F4B40" w:rsidRDefault="00203BA5" w:rsidP="006F4B40">
      <w:pPr>
        <w:spacing w:after="120" w:line="280" w:lineRule="exact"/>
        <w:ind w:firstLine="1134"/>
        <w:jc w:val="both"/>
        <w:rPr>
          <w:rFonts w:ascii="Arial" w:hAnsi="Arial" w:cs="Arial"/>
          <w:sz w:val="21"/>
          <w:szCs w:val="21"/>
        </w:rPr>
      </w:pPr>
      <w:r w:rsidRPr="006F4B40">
        <w:rPr>
          <w:rFonts w:ascii="Arial" w:hAnsi="Arial" w:cs="Arial"/>
          <w:sz w:val="21"/>
          <w:szCs w:val="21"/>
        </w:rPr>
        <w:t>Art. 4</w:t>
      </w:r>
      <w:proofErr w:type="gramStart"/>
      <w:r w:rsidRPr="006F4B40">
        <w:rPr>
          <w:rFonts w:ascii="Arial" w:hAnsi="Arial" w:cs="Arial"/>
          <w:sz w:val="21"/>
          <w:szCs w:val="21"/>
        </w:rPr>
        <w:t>º</w:t>
      </w:r>
      <w:r w:rsidR="008B590D" w:rsidRPr="006F4B40">
        <w:rPr>
          <w:rFonts w:ascii="Arial" w:hAnsi="Arial" w:cs="Arial"/>
          <w:sz w:val="21"/>
          <w:szCs w:val="21"/>
        </w:rPr>
        <w:t xml:space="preserve"> </w:t>
      </w:r>
      <w:r w:rsidRPr="006F4B40">
        <w:rPr>
          <w:rFonts w:ascii="Arial" w:hAnsi="Arial" w:cs="Arial"/>
          <w:sz w:val="21"/>
          <w:szCs w:val="21"/>
        </w:rPr>
        <w:t xml:space="preserve"> As</w:t>
      </w:r>
      <w:proofErr w:type="gramEnd"/>
      <w:r w:rsidRPr="006F4B40">
        <w:rPr>
          <w:rFonts w:ascii="Arial" w:hAnsi="Arial" w:cs="Arial"/>
          <w:sz w:val="21"/>
          <w:szCs w:val="21"/>
        </w:rPr>
        <w:t xml:space="preserve"> metas físicas das ações estabelecidas para o período de vigência desta </w:t>
      </w:r>
      <w:r w:rsidR="008B590D" w:rsidRPr="006F4B40">
        <w:rPr>
          <w:rFonts w:ascii="Arial" w:hAnsi="Arial" w:cs="Arial"/>
          <w:sz w:val="21"/>
          <w:szCs w:val="21"/>
        </w:rPr>
        <w:t>L</w:t>
      </w:r>
      <w:r w:rsidRPr="006F4B40">
        <w:rPr>
          <w:rFonts w:ascii="Arial" w:hAnsi="Arial" w:cs="Arial"/>
          <w:sz w:val="21"/>
          <w:szCs w:val="21"/>
        </w:rPr>
        <w:t>ei se constituem referências a serem observadas pelas leis de diretrizes orçamentárias e pelas leis orçamentárias e suas respectivas alterações.</w:t>
      </w:r>
    </w:p>
    <w:p w14:paraId="7B44AB1C" w14:textId="5ACEC0D9" w:rsidR="00203BA5" w:rsidRPr="006F4B40" w:rsidRDefault="00203BA5" w:rsidP="006F4B40">
      <w:pPr>
        <w:spacing w:after="120" w:line="280" w:lineRule="exact"/>
        <w:ind w:firstLine="1134"/>
        <w:jc w:val="both"/>
        <w:rPr>
          <w:rFonts w:ascii="Arial" w:hAnsi="Arial" w:cs="Arial"/>
          <w:sz w:val="21"/>
          <w:szCs w:val="21"/>
        </w:rPr>
      </w:pPr>
      <w:r w:rsidRPr="006F4B40">
        <w:rPr>
          <w:rFonts w:ascii="Arial" w:hAnsi="Arial" w:cs="Arial"/>
          <w:sz w:val="21"/>
          <w:szCs w:val="21"/>
        </w:rPr>
        <w:t>Art. 5</w:t>
      </w:r>
      <w:proofErr w:type="gramStart"/>
      <w:r w:rsidRPr="006F4B40">
        <w:rPr>
          <w:rFonts w:ascii="Arial" w:hAnsi="Arial" w:cs="Arial"/>
          <w:sz w:val="21"/>
          <w:szCs w:val="21"/>
        </w:rPr>
        <w:t xml:space="preserve">º </w:t>
      </w:r>
      <w:r w:rsidR="008B590D" w:rsidRPr="006F4B40">
        <w:rPr>
          <w:rFonts w:ascii="Arial" w:hAnsi="Arial" w:cs="Arial"/>
          <w:sz w:val="21"/>
          <w:szCs w:val="21"/>
        </w:rPr>
        <w:t xml:space="preserve"> </w:t>
      </w:r>
      <w:r w:rsidRPr="006F4B40">
        <w:rPr>
          <w:rFonts w:ascii="Arial" w:hAnsi="Arial" w:cs="Arial"/>
          <w:sz w:val="21"/>
          <w:szCs w:val="21"/>
        </w:rPr>
        <w:t>A</w:t>
      </w:r>
      <w:proofErr w:type="gramEnd"/>
      <w:r w:rsidRPr="006F4B40">
        <w:rPr>
          <w:rFonts w:ascii="Arial" w:hAnsi="Arial" w:cs="Arial"/>
          <w:sz w:val="21"/>
          <w:szCs w:val="21"/>
        </w:rPr>
        <w:t xml:space="preserve"> inclusão, exclusão ou alteração de programas constantes desta </w:t>
      </w:r>
      <w:r w:rsidR="008B590D" w:rsidRPr="006F4B40">
        <w:rPr>
          <w:rFonts w:ascii="Arial" w:hAnsi="Arial" w:cs="Arial"/>
          <w:sz w:val="21"/>
          <w:szCs w:val="21"/>
        </w:rPr>
        <w:t>L</w:t>
      </w:r>
      <w:r w:rsidRPr="006F4B40">
        <w:rPr>
          <w:rFonts w:ascii="Arial" w:hAnsi="Arial" w:cs="Arial"/>
          <w:sz w:val="21"/>
          <w:szCs w:val="21"/>
        </w:rPr>
        <w:t xml:space="preserve">ei, serão propostos pelo Poder Executivo, através de Projeto de Lei de Revisão </w:t>
      </w:r>
      <w:r w:rsidR="006F4B40" w:rsidRPr="006F4B40">
        <w:rPr>
          <w:rFonts w:ascii="Arial" w:hAnsi="Arial" w:cs="Arial"/>
          <w:sz w:val="21"/>
          <w:szCs w:val="21"/>
        </w:rPr>
        <w:t xml:space="preserve">do Plano </w:t>
      </w:r>
      <w:r w:rsidRPr="006F4B40">
        <w:rPr>
          <w:rFonts w:ascii="Arial" w:hAnsi="Arial" w:cs="Arial"/>
          <w:sz w:val="21"/>
          <w:szCs w:val="21"/>
        </w:rPr>
        <w:t>ou Projeto de lei específico.</w:t>
      </w:r>
    </w:p>
    <w:p w14:paraId="0E937A2E" w14:textId="766EFDC8" w:rsidR="00203BA5" w:rsidRPr="006F4B40" w:rsidRDefault="00203BA5" w:rsidP="006F4B40">
      <w:pPr>
        <w:spacing w:after="120" w:line="280" w:lineRule="exact"/>
        <w:ind w:firstLine="1134"/>
        <w:jc w:val="both"/>
        <w:rPr>
          <w:rFonts w:ascii="Arial" w:hAnsi="Arial" w:cs="Arial"/>
          <w:sz w:val="21"/>
          <w:szCs w:val="21"/>
        </w:rPr>
      </w:pPr>
      <w:r w:rsidRPr="006F4B40">
        <w:rPr>
          <w:rFonts w:ascii="Arial" w:hAnsi="Arial" w:cs="Arial"/>
          <w:sz w:val="21"/>
          <w:szCs w:val="21"/>
        </w:rPr>
        <w:lastRenderedPageBreak/>
        <w:t>Art.</w:t>
      </w:r>
      <w:r w:rsidR="008B590D" w:rsidRPr="006F4B40">
        <w:rPr>
          <w:rFonts w:ascii="Arial" w:hAnsi="Arial" w:cs="Arial"/>
          <w:sz w:val="21"/>
          <w:szCs w:val="21"/>
        </w:rPr>
        <w:t xml:space="preserve"> </w:t>
      </w:r>
      <w:r w:rsidRPr="006F4B40">
        <w:rPr>
          <w:rFonts w:ascii="Arial" w:hAnsi="Arial" w:cs="Arial"/>
          <w:sz w:val="21"/>
          <w:szCs w:val="21"/>
        </w:rPr>
        <w:t>6</w:t>
      </w:r>
      <w:proofErr w:type="gramStart"/>
      <w:r w:rsidRPr="006F4B40">
        <w:rPr>
          <w:rFonts w:ascii="Arial" w:hAnsi="Arial" w:cs="Arial"/>
          <w:sz w:val="21"/>
          <w:szCs w:val="21"/>
        </w:rPr>
        <w:t>º</w:t>
      </w:r>
      <w:r w:rsidR="008B590D" w:rsidRPr="006F4B40">
        <w:rPr>
          <w:rFonts w:ascii="Arial" w:hAnsi="Arial" w:cs="Arial"/>
          <w:sz w:val="21"/>
          <w:szCs w:val="21"/>
        </w:rPr>
        <w:t xml:space="preserve"> </w:t>
      </w:r>
      <w:r w:rsidRPr="006F4B40">
        <w:rPr>
          <w:rFonts w:ascii="Arial" w:hAnsi="Arial" w:cs="Arial"/>
          <w:sz w:val="21"/>
          <w:szCs w:val="21"/>
        </w:rPr>
        <w:t xml:space="preserve"> A</w:t>
      </w:r>
      <w:proofErr w:type="gramEnd"/>
      <w:r w:rsidRPr="006F4B40">
        <w:rPr>
          <w:rFonts w:ascii="Arial" w:hAnsi="Arial" w:cs="Arial"/>
          <w:sz w:val="21"/>
          <w:szCs w:val="21"/>
        </w:rPr>
        <w:t xml:space="preserve"> inclusão, exclusão ou alteração de ações, produtos e metas no Plano Plurianual poderão ocorrer por intermédio da Lei de Diretrizes Orçamentárias, da Lei Orçamentária Anual ou de seus créditos adicionais, apropriando-se ao respectivo programa, as modificações consequentes.</w:t>
      </w:r>
    </w:p>
    <w:p w14:paraId="31D8AE09" w14:textId="68E92CBA" w:rsidR="00203BA5" w:rsidRPr="006F4B40" w:rsidRDefault="00203BA5" w:rsidP="006F4B40">
      <w:pPr>
        <w:spacing w:after="120" w:line="280" w:lineRule="exact"/>
        <w:ind w:firstLine="1134"/>
        <w:jc w:val="both"/>
        <w:rPr>
          <w:rFonts w:ascii="Arial" w:hAnsi="Arial" w:cs="Arial"/>
          <w:sz w:val="21"/>
          <w:szCs w:val="21"/>
        </w:rPr>
      </w:pPr>
      <w:r w:rsidRPr="006F4B40">
        <w:rPr>
          <w:rFonts w:ascii="Arial" w:hAnsi="Arial" w:cs="Arial"/>
          <w:sz w:val="21"/>
          <w:szCs w:val="21"/>
        </w:rPr>
        <w:t>Art. 7</w:t>
      </w:r>
      <w:proofErr w:type="gramStart"/>
      <w:r w:rsidRPr="006F4B40">
        <w:rPr>
          <w:rFonts w:ascii="Arial" w:hAnsi="Arial" w:cs="Arial"/>
          <w:sz w:val="21"/>
          <w:szCs w:val="21"/>
        </w:rPr>
        <w:t>º  Fica</w:t>
      </w:r>
      <w:proofErr w:type="gramEnd"/>
      <w:r w:rsidRPr="006F4B40">
        <w:rPr>
          <w:rFonts w:ascii="Arial" w:hAnsi="Arial" w:cs="Arial"/>
          <w:sz w:val="21"/>
          <w:szCs w:val="21"/>
        </w:rPr>
        <w:t xml:space="preserve"> o Poder Executivo autorizado a atualizar, republicar e divulgar as alterações ocorridas nos </w:t>
      </w:r>
      <w:r w:rsidR="008B590D" w:rsidRPr="006F4B40">
        <w:rPr>
          <w:rFonts w:ascii="Arial" w:hAnsi="Arial" w:cs="Arial"/>
          <w:sz w:val="21"/>
          <w:szCs w:val="21"/>
        </w:rPr>
        <w:t>A</w:t>
      </w:r>
      <w:r w:rsidRPr="006F4B40">
        <w:rPr>
          <w:rFonts w:ascii="Arial" w:hAnsi="Arial" w:cs="Arial"/>
          <w:sz w:val="21"/>
          <w:szCs w:val="21"/>
        </w:rPr>
        <w:t>nexos I, II e III</w:t>
      </w:r>
      <w:r w:rsidR="006A265A" w:rsidRPr="006F4B40">
        <w:rPr>
          <w:rFonts w:ascii="Arial" w:hAnsi="Arial" w:cs="Arial"/>
          <w:sz w:val="21"/>
          <w:szCs w:val="21"/>
        </w:rPr>
        <w:t xml:space="preserve"> desta L</w:t>
      </w:r>
      <w:r w:rsidRPr="006F4B40">
        <w:rPr>
          <w:rFonts w:ascii="Arial" w:hAnsi="Arial" w:cs="Arial"/>
          <w:sz w:val="21"/>
          <w:szCs w:val="21"/>
        </w:rPr>
        <w:t>ei para:</w:t>
      </w:r>
    </w:p>
    <w:p w14:paraId="6099521B" w14:textId="618AB9A9" w:rsidR="00203BA5" w:rsidRPr="006F4B40" w:rsidRDefault="00203BA5" w:rsidP="006F4B40">
      <w:pPr>
        <w:spacing w:after="120" w:line="280" w:lineRule="exact"/>
        <w:ind w:firstLine="1134"/>
        <w:jc w:val="both"/>
        <w:rPr>
          <w:rFonts w:ascii="Arial" w:hAnsi="Arial" w:cs="Arial"/>
          <w:sz w:val="21"/>
          <w:szCs w:val="21"/>
        </w:rPr>
      </w:pPr>
      <w:r w:rsidRPr="006F4B40">
        <w:rPr>
          <w:rFonts w:ascii="Arial" w:hAnsi="Arial" w:cs="Arial"/>
          <w:sz w:val="21"/>
          <w:szCs w:val="21"/>
        </w:rPr>
        <w:t>I - conciliá-los com as alterações ocorridas</w:t>
      </w:r>
      <w:r w:rsidR="006A265A" w:rsidRPr="006F4B40">
        <w:rPr>
          <w:rFonts w:ascii="Arial" w:hAnsi="Arial" w:cs="Arial"/>
          <w:sz w:val="21"/>
          <w:szCs w:val="21"/>
        </w:rPr>
        <w:t xml:space="preserve"> em função dos </w:t>
      </w:r>
      <w:proofErr w:type="spellStart"/>
      <w:r w:rsidR="006A265A" w:rsidRPr="006F4B40">
        <w:rPr>
          <w:rFonts w:ascii="Arial" w:hAnsi="Arial" w:cs="Arial"/>
          <w:sz w:val="21"/>
          <w:szCs w:val="21"/>
        </w:rPr>
        <w:t>arts</w:t>
      </w:r>
      <w:proofErr w:type="spellEnd"/>
      <w:r w:rsidR="006A265A" w:rsidRPr="006F4B40">
        <w:rPr>
          <w:rFonts w:ascii="Arial" w:hAnsi="Arial" w:cs="Arial"/>
          <w:sz w:val="21"/>
          <w:szCs w:val="21"/>
        </w:rPr>
        <w:t>. 5º e 6º;</w:t>
      </w:r>
    </w:p>
    <w:p w14:paraId="74EFB08B" w14:textId="2EF391FD" w:rsidR="00203BA5" w:rsidRPr="006F4B40" w:rsidRDefault="00203BA5" w:rsidP="006F4B40">
      <w:pPr>
        <w:spacing w:after="120" w:line="280" w:lineRule="exact"/>
        <w:ind w:firstLine="1134"/>
        <w:jc w:val="both"/>
        <w:rPr>
          <w:rFonts w:ascii="Arial" w:hAnsi="Arial" w:cs="Arial"/>
          <w:sz w:val="21"/>
          <w:szCs w:val="21"/>
        </w:rPr>
      </w:pPr>
      <w:r w:rsidRPr="006F4B40">
        <w:rPr>
          <w:rFonts w:ascii="Arial" w:hAnsi="Arial" w:cs="Arial"/>
          <w:sz w:val="21"/>
          <w:szCs w:val="21"/>
        </w:rPr>
        <w:t>II - readequar adequar vinculações entre a</w:t>
      </w:r>
      <w:r w:rsidR="006A265A" w:rsidRPr="006F4B40">
        <w:rPr>
          <w:rFonts w:ascii="Arial" w:hAnsi="Arial" w:cs="Arial"/>
          <w:sz w:val="21"/>
          <w:szCs w:val="21"/>
        </w:rPr>
        <w:t>ções orçamentárias e programas;</w:t>
      </w:r>
    </w:p>
    <w:p w14:paraId="2A54C36D" w14:textId="51346D14" w:rsidR="00203BA5" w:rsidRPr="006F4B40" w:rsidRDefault="00203BA5" w:rsidP="006F4B40">
      <w:pPr>
        <w:spacing w:after="120" w:line="280" w:lineRule="exact"/>
        <w:ind w:firstLine="1134"/>
        <w:jc w:val="both"/>
        <w:rPr>
          <w:rFonts w:ascii="Arial" w:hAnsi="Arial" w:cs="Arial"/>
          <w:sz w:val="21"/>
          <w:szCs w:val="21"/>
        </w:rPr>
      </w:pPr>
      <w:r w:rsidRPr="006F4B40">
        <w:rPr>
          <w:rFonts w:ascii="Arial" w:hAnsi="Arial" w:cs="Arial"/>
          <w:sz w:val="21"/>
          <w:szCs w:val="21"/>
        </w:rPr>
        <w:t>III - incluir, excluir ou alterar o órgão ou unidade responsável pelo programa e/ou ação;</w:t>
      </w:r>
      <w:r w:rsidR="006A265A" w:rsidRPr="006F4B40">
        <w:rPr>
          <w:rFonts w:ascii="Arial" w:hAnsi="Arial" w:cs="Arial"/>
          <w:sz w:val="21"/>
          <w:szCs w:val="21"/>
        </w:rPr>
        <w:t xml:space="preserve"> e</w:t>
      </w:r>
    </w:p>
    <w:p w14:paraId="10D9FB0D" w14:textId="77777777" w:rsidR="00203BA5" w:rsidRPr="006F4B40" w:rsidRDefault="00203BA5" w:rsidP="006F4B40">
      <w:pPr>
        <w:spacing w:after="120" w:line="280" w:lineRule="exact"/>
        <w:ind w:firstLine="1134"/>
        <w:jc w:val="both"/>
        <w:rPr>
          <w:rFonts w:ascii="Arial" w:hAnsi="Arial" w:cs="Arial"/>
          <w:sz w:val="21"/>
          <w:szCs w:val="21"/>
        </w:rPr>
      </w:pPr>
      <w:r w:rsidRPr="006F4B40">
        <w:rPr>
          <w:rFonts w:ascii="Arial" w:hAnsi="Arial" w:cs="Arial"/>
          <w:sz w:val="21"/>
          <w:szCs w:val="21"/>
        </w:rPr>
        <w:t>IV - incluir, excluir ou alterar os indicadores de desempenho dos programas.</w:t>
      </w:r>
    </w:p>
    <w:p w14:paraId="0B856B6F" w14:textId="2330C22A" w:rsidR="00203BA5" w:rsidRPr="006F4B40" w:rsidRDefault="00203BA5" w:rsidP="006F4B40">
      <w:pPr>
        <w:spacing w:after="120" w:line="280" w:lineRule="exact"/>
        <w:ind w:firstLine="1134"/>
        <w:jc w:val="both"/>
        <w:rPr>
          <w:rFonts w:ascii="Arial" w:hAnsi="Arial" w:cs="Arial"/>
          <w:sz w:val="21"/>
          <w:szCs w:val="21"/>
        </w:rPr>
      </w:pPr>
      <w:r w:rsidRPr="006F4B40">
        <w:rPr>
          <w:rFonts w:ascii="Arial" w:hAnsi="Arial" w:cs="Arial"/>
          <w:sz w:val="21"/>
          <w:szCs w:val="21"/>
        </w:rPr>
        <w:t>Parágrafo único. As atualizações de que trata este artigo serão informadas à Câmara de Vereadores e divulgad</w:t>
      </w:r>
      <w:r w:rsidR="006F4B40" w:rsidRPr="006F4B40">
        <w:rPr>
          <w:rFonts w:ascii="Arial" w:hAnsi="Arial" w:cs="Arial"/>
          <w:sz w:val="21"/>
          <w:szCs w:val="21"/>
        </w:rPr>
        <w:t>as em sítio eletrônico oficial.</w:t>
      </w:r>
    </w:p>
    <w:p w14:paraId="316AC00D" w14:textId="144A158D" w:rsidR="00203BA5" w:rsidRPr="006F4B40" w:rsidRDefault="00203BA5" w:rsidP="006F4B40">
      <w:pPr>
        <w:autoSpaceDE w:val="0"/>
        <w:autoSpaceDN w:val="0"/>
        <w:adjustRightInd w:val="0"/>
        <w:spacing w:after="120" w:line="280" w:lineRule="exact"/>
        <w:ind w:firstLine="1134"/>
        <w:jc w:val="both"/>
        <w:rPr>
          <w:rFonts w:ascii="Arial" w:eastAsia="SimSun" w:hAnsi="Arial" w:cs="Arial"/>
          <w:sz w:val="21"/>
          <w:szCs w:val="21"/>
          <w:lang w:eastAsia="zh-CN"/>
        </w:rPr>
      </w:pPr>
      <w:r w:rsidRPr="006F4B40">
        <w:rPr>
          <w:rFonts w:ascii="Arial" w:hAnsi="Arial" w:cs="Arial"/>
          <w:sz w:val="21"/>
          <w:szCs w:val="21"/>
        </w:rPr>
        <w:t>Art.</w:t>
      </w:r>
      <w:r w:rsidR="006F4B40" w:rsidRPr="006F4B40">
        <w:rPr>
          <w:rFonts w:ascii="Arial" w:hAnsi="Arial" w:cs="Arial"/>
          <w:sz w:val="21"/>
          <w:szCs w:val="21"/>
        </w:rPr>
        <w:t xml:space="preserve"> </w:t>
      </w:r>
      <w:r w:rsidRPr="006F4B40">
        <w:rPr>
          <w:rFonts w:ascii="Arial" w:hAnsi="Arial" w:cs="Arial"/>
          <w:sz w:val="21"/>
          <w:szCs w:val="21"/>
        </w:rPr>
        <w:t>8</w:t>
      </w:r>
      <w:proofErr w:type="gramStart"/>
      <w:r w:rsidRPr="006F4B40">
        <w:rPr>
          <w:rFonts w:ascii="Arial" w:hAnsi="Arial" w:cs="Arial"/>
          <w:sz w:val="21"/>
          <w:szCs w:val="21"/>
        </w:rPr>
        <w:t>º</w:t>
      </w:r>
      <w:r w:rsidR="006F4B40" w:rsidRPr="006F4B40">
        <w:rPr>
          <w:rFonts w:ascii="Arial" w:hAnsi="Arial" w:cs="Arial"/>
          <w:sz w:val="21"/>
          <w:szCs w:val="21"/>
        </w:rPr>
        <w:t xml:space="preserve"> </w:t>
      </w:r>
      <w:r w:rsidRPr="006F4B40">
        <w:rPr>
          <w:rFonts w:ascii="Arial" w:hAnsi="Arial" w:cs="Arial"/>
          <w:sz w:val="21"/>
          <w:szCs w:val="21"/>
        </w:rPr>
        <w:t xml:space="preserve"> </w:t>
      </w:r>
      <w:r w:rsidRPr="006F4B40">
        <w:rPr>
          <w:rFonts w:ascii="Arial" w:eastAsia="SimSun" w:hAnsi="Arial" w:cs="Arial"/>
          <w:sz w:val="21"/>
          <w:szCs w:val="21"/>
          <w:lang w:eastAsia="zh-CN"/>
        </w:rPr>
        <w:t>O</w:t>
      </w:r>
      <w:proofErr w:type="gramEnd"/>
      <w:r w:rsidRPr="006F4B40">
        <w:rPr>
          <w:rFonts w:ascii="Arial" w:eastAsia="SimSun" w:hAnsi="Arial" w:cs="Arial"/>
          <w:sz w:val="21"/>
          <w:szCs w:val="21"/>
          <w:lang w:eastAsia="zh-CN"/>
        </w:rPr>
        <w:t xml:space="preserve"> acompanhamento da execução dos programas do PPA será feito com base no desempenho dos indicadores, ou, na falta destes, com base na realização das metas físicas e financeiras, cujas informações serão apuradas periodicamente e terão a finalidade de medir os resultados alcançados.</w:t>
      </w:r>
    </w:p>
    <w:p w14:paraId="675670E9" w14:textId="34595A3C" w:rsidR="00203BA5" w:rsidRPr="00CA7BD5" w:rsidRDefault="00203BA5" w:rsidP="006F4B40">
      <w:pPr>
        <w:autoSpaceDE w:val="0"/>
        <w:autoSpaceDN w:val="0"/>
        <w:adjustRightInd w:val="0"/>
        <w:spacing w:after="120" w:line="280" w:lineRule="exact"/>
        <w:ind w:firstLine="1134"/>
        <w:jc w:val="both"/>
        <w:rPr>
          <w:rFonts w:ascii="Arial" w:eastAsia="SimSun" w:hAnsi="Arial" w:cs="Arial"/>
          <w:sz w:val="21"/>
          <w:szCs w:val="21"/>
          <w:lang w:eastAsia="zh-CN"/>
        </w:rPr>
      </w:pPr>
      <w:r w:rsidRPr="00CA7BD5">
        <w:rPr>
          <w:rFonts w:ascii="Arial" w:eastAsia="SimSun" w:hAnsi="Arial" w:cs="Arial"/>
          <w:sz w:val="21"/>
          <w:szCs w:val="21"/>
          <w:lang w:eastAsia="zh-CN"/>
        </w:rPr>
        <w:t>Parágrafo único. O acompanhamento da execução dos programas será feito sob a coordenação da Secretaria</w:t>
      </w:r>
      <w:r w:rsidR="006F4B40" w:rsidRPr="00CA7BD5">
        <w:rPr>
          <w:rFonts w:ascii="Arial" w:eastAsia="SimSun" w:hAnsi="Arial" w:cs="Arial"/>
          <w:sz w:val="21"/>
          <w:szCs w:val="21"/>
          <w:lang w:eastAsia="zh-CN"/>
        </w:rPr>
        <w:t xml:space="preserve"> Municipal</w:t>
      </w:r>
      <w:r w:rsidRPr="00CA7BD5">
        <w:rPr>
          <w:rFonts w:ascii="Arial" w:eastAsia="SimSun" w:hAnsi="Arial" w:cs="Arial"/>
          <w:sz w:val="21"/>
          <w:szCs w:val="21"/>
          <w:lang w:eastAsia="zh-CN"/>
        </w:rPr>
        <w:t xml:space="preserve"> d</w:t>
      </w:r>
      <w:r w:rsidR="006F4B40" w:rsidRPr="00CA7BD5">
        <w:rPr>
          <w:rFonts w:ascii="Arial" w:eastAsia="SimSun" w:hAnsi="Arial" w:cs="Arial"/>
          <w:sz w:val="21"/>
          <w:szCs w:val="21"/>
          <w:lang w:eastAsia="zh-CN"/>
        </w:rPr>
        <w:t>a Fazenda e Planejamento</w:t>
      </w:r>
      <w:r w:rsidRPr="00CA7BD5">
        <w:rPr>
          <w:rFonts w:ascii="Arial" w:eastAsia="SimSun" w:hAnsi="Arial" w:cs="Arial"/>
          <w:sz w:val="21"/>
          <w:szCs w:val="21"/>
          <w:lang w:eastAsia="zh-CN"/>
        </w:rPr>
        <w:t>, a quem compete:</w:t>
      </w:r>
    </w:p>
    <w:p w14:paraId="7A3691B4" w14:textId="2361FDA8" w:rsidR="00203BA5" w:rsidRPr="006F4B40" w:rsidRDefault="00203BA5" w:rsidP="006F4B40">
      <w:pPr>
        <w:autoSpaceDE w:val="0"/>
        <w:autoSpaceDN w:val="0"/>
        <w:adjustRightInd w:val="0"/>
        <w:spacing w:after="120" w:line="280" w:lineRule="exact"/>
        <w:ind w:firstLine="1134"/>
        <w:jc w:val="both"/>
        <w:rPr>
          <w:rFonts w:ascii="Arial" w:hAnsi="Arial" w:cs="Arial"/>
          <w:sz w:val="21"/>
          <w:szCs w:val="21"/>
        </w:rPr>
      </w:pPr>
      <w:r w:rsidRPr="006F4B40">
        <w:rPr>
          <w:rFonts w:ascii="Arial" w:hAnsi="Arial" w:cs="Arial"/>
          <w:sz w:val="21"/>
          <w:szCs w:val="21"/>
        </w:rPr>
        <w:t xml:space="preserve"> I </w:t>
      </w:r>
      <w:r w:rsidR="006F4B40" w:rsidRPr="006F4B40">
        <w:rPr>
          <w:rFonts w:ascii="Arial" w:hAnsi="Arial" w:cs="Arial"/>
          <w:sz w:val="21"/>
          <w:szCs w:val="21"/>
        </w:rPr>
        <w:t>-</w:t>
      </w:r>
      <w:r w:rsidRPr="006F4B40">
        <w:rPr>
          <w:rFonts w:ascii="Arial" w:hAnsi="Arial" w:cs="Arial"/>
          <w:sz w:val="21"/>
          <w:szCs w:val="21"/>
        </w:rPr>
        <w:t xml:space="preserve"> definir as metodologias a serem utilizadas na elaboração, no acompanhamento e na revisão do PPA a ser observado por todos os órg</w:t>
      </w:r>
      <w:r w:rsidR="006F4B40" w:rsidRPr="006F4B40">
        <w:rPr>
          <w:rFonts w:ascii="Arial" w:hAnsi="Arial" w:cs="Arial"/>
          <w:sz w:val="21"/>
          <w:szCs w:val="21"/>
        </w:rPr>
        <w:t>ãos da Administração Municipal;</w:t>
      </w:r>
    </w:p>
    <w:p w14:paraId="1A809849" w14:textId="7E6A5D63" w:rsidR="00203BA5" w:rsidRPr="006F4B40" w:rsidRDefault="00203BA5" w:rsidP="006F4B40">
      <w:pPr>
        <w:autoSpaceDE w:val="0"/>
        <w:autoSpaceDN w:val="0"/>
        <w:adjustRightInd w:val="0"/>
        <w:spacing w:after="120" w:line="280" w:lineRule="exact"/>
        <w:ind w:firstLine="1134"/>
        <w:jc w:val="both"/>
        <w:rPr>
          <w:rFonts w:ascii="Arial" w:hAnsi="Arial" w:cs="Arial"/>
          <w:sz w:val="21"/>
          <w:szCs w:val="21"/>
        </w:rPr>
      </w:pPr>
      <w:r w:rsidRPr="006F4B40">
        <w:rPr>
          <w:rFonts w:ascii="Arial" w:hAnsi="Arial" w:cs="Arial"/>
          <w:sz w:val="21"/>
          <w:szCs w:val="21"/>
        </w:rPr>
        <w:t xml:space="preserve"> II - definir a agenda de elaboração, de acompanhamento e, quando</w:t>
      </w:r>
      <w:r w:rsidR="006F4B40" w:rsidRPr="006F4B40">
        <w:rPr>
          <w:rFonts w:ascii="Arial" w:hAnsi="Arial" w:cs="Arial"/>
          <w:sz w:val="21"/>
          <w:szCs w:val="21"/>
        </w:rPr>
        <w:t xml:space="preserve"> for o caso, de revisão do PPA;</w:t>
      </w:r>
    </w:p>
    <w:p w14:paraId="525EDF97" w14:textId="4347F914" w:rsidR="00203BA5" w:rsidRPr="006F4B40" w:rsidRDefault="00203BA5" w:rsidP="006F4B40">
      <w:pPr>
        <w:autoSpaceDE w:val="0"/>
        <w:autoSpaceDN w:val="0"/>
        <w:adjustRightInd w:val="0"/>
        <w:spacing w:after="120" w:line="280" w:lineRule="exact"/>
        <w:ind w:firstLine="1134"/>
        <w:jc w:val="both"/>
        <w:rPr>
          <w:rFonts w:ascii="Arial" w:hAnsi="Arial" w:cs="Arial"/>
          <w:sz w:val="21"/>
          <w:szCs w:val="21"/>
        </w:rPr>
      </w:pPr>
      <w:r w:rsidRPr="006F4B40">
        <w:rPr>
          <w:rFonts w:ascii="Arial" w:hAnsi="Arial" w:cs="Arial"/>
          <w:sz w:val="21"/>
          <w:szCs w:val="21"/>
        </w:rPr>
        <w:t>III - auxiliar os demais órgãos e setores da Administração Municipal nos processos de elaboração, de acompa</w:t>
      </w:r>
      <w:r w:rsidR="006F4B40" w:rsidRPr="006F4B40">
        <w:rPr>
          <w:rFonts w:ascii="Arial" w:hAnsi="Arial" w:cs="Arial"/>
          <w:sz w:val="21"/>
          <w:szCs w:val="21"/>
        </w:rPr>
        <w:t>nhamento e de revisão do PPA; e</w:t>
      </w:r>
    </w:p>
    <w:p w14:paraId="1CB4911A" w14:textId="049A336E" w:rsidR="00203BA5" w:rsidRPr="006F4B40" w:rsidRDefault="00203BA5" w:rsidP="006F4B40">
      <w:pPr>
        <w:autoSpaceDE w:val="0"/>
        <w:autoSpaceDN w:val="0"/>
        <w:adjustRightInd w:val="0"/>
        <w:spacing w:after="120" w:line="280" w:lineRule="exact"/>
        <w:ind w:firstLine="1134"/>
        <w:jc w:val="both"/>
        <w:rPr>
          <w:rFonts w:ascii="Arial" w:hAnsi="Arial" w:cs="Arial"/>
          <w:sz w:val="21"/>
          <w:szCs w:val="21"/>
        </w:rPr>
      </w:pPr>
      <w:r w:rsidRPr="006F4B40">
        <w:rPr>
          <w:rFonts w:ascii="Arial" w:hAnsi="Arial" w:cs="Arial"/>
          <w:sz w:val="21"/>
          <w:szCs w:val="21"/>
        </w:rPr>
        <w:t xml:space="preserve">IV </w:t>
      </w:r>
      <w:r w:rsidR="006F4B40" w:rsidRPr="006F4B40">
        <w:rPr>
          <w:rFonts w:ascii="Arial" w:hAnsi="Arial" w:cs="Arial"/>
          <w:sz w:val="21"/>
          <w:szCs w:val="21"/>
        </w:rPr>
        <w:t>-</w:t>
      </w:r>
      <w:r w:rsidRPr="006F4B40">
        <w:rPr>
          <w:rFonts w:ascii="Arial" w:hAnsi="Arial" w:cs="Arial"/>
          <w:sz w:val="21"/>
          <w:szCs w:val="21"/>
        </w:rPr>
        <w:t xml:space="preserve"> elaborar anualmente relatório de avaliação dos resultados deste Plano que será encaminhado ao Poder Legislativo, juntamente o Projeto de Lei de Diretrizes Orçamentárias.</w:t>
      </w:r>
    </w:p>
    <w:p w14:paraId="7362C950" w14:textId="77777777" w:rsidR="00203BA5" w:rsidRPr="006F4B40" w:rsidRDefault="00203BA5" w:rsidP="006F4B40">
      <w:pPr>
        <w:spacing w:after="120" w:line="280" w:lineRule="exact"/>
        <w:ind w:firstLine="1134"/>
        <w:jc w:val="both"/>
        <w:rPr>
          <w:rFonts w:ascii="Arial" w:hAnsi="Arial" w:cs="Arial"/>
          <w:sz w:val="21"/>
          <w:szCs w:val="21"/>
        </w:rPr>
      </w:pPr>
      <w:r w:rsidRPr="006F4B40">
        <w:rPr>
          <w:rFonts w:ascii="Arial" w:hAnsi="Arial" w:cs="Arial"/>
          <w:sz w:val="21"/>
          <w:szCs w:val="21"/>
        </w:rPr>
        <w:t>Art. 9</w:t>
      </w:r>
      <w:proofErr w:type="gramStart"/>
      <w:r w:rsidRPr="006F4B40">
        <w:rPr>
          <w:rFonts w:ascii="Arial" w:hAnsi="Arial" w:cs="Arial"/>
          <w:sz w:val="21"/>
          <w:szCs w:val="21"/>
        </w:rPr>
        <w:t>º  Acompanham</w:t>
      </w:r>
      <w:proofErr w:type="gramEnd"/>
      <w:r w:rsidRPr="006F4B40">
        <w:rPr>
          <w:rFonts w:ascii="Arial" w:hAnsi="Arial" w:cs="Arial"/>
          <w:sz w:val="21"/>
          <w:szCs w:val="21"/>
        </w:rPr>
        <w:t xml:space="preserve"> o Plano Plurianual, as seguintes tabelas, de caráter meramente informativo:</w:t>
      </w:r>
    </w:p>
    <w:p w14:paraId="2FD1E498" w14:textId="016F31E8" w:rsidR="00203BA5" w:rsidRPr="006F4B40" w:rsidRDefault="00203BA5" w:rsidP="006F4B40">
      <w:pPr>
        <w:spacing w:after="120" w:line="280" w:lineRule="exact"/>
        <w:ind w:firstLine="1134"/>
        <w:jc w:val="both"/>
        <w:rPr>
          <w:rFonts w:ascii="Arial" w:hAnsi="Arial" w:cs="Arial"/>
          <w:sz w:val="21"/>
          <w:szCs w:val="21"/>
        </w:rPr>
      </w:pPr>
      <w:r w:rsidRPr="006F4B40">
        <w:rPr>
          <w:rFonts w:ascii="Arial" w:hAnsi="Arial" w:cs="Arial"/>
          <w:sz w:val="21"/>
          <w:szCs w:val="21"/>
        </w:rPr>
        <w:t xml:space="preserve">I </w:t>
      </w:r>
      <w:r w:rsidR="00CB5784">
        <w:rPr>
          <w:rFonts w:ascii="Arial" w:hAnsi="Arial" w:cs="Arial"/>
          <w:sz w:val="21"/>
          <w:szCs w:val="21"/>
        </w:rPr>
        <w:t>-</w:t>
      </w:r>
      <w:r w:rsidRPr="006F4B40">
        <w:rPr>
          <w:rFonts w:ascii="Arial" w:hAnsi="Arial" w:cs="Arial"/>
          <w:sz w:val="21"/>
          <w:szCs w:val="21"/>
        </w:rPr>
        <w:t xml:space="preserve"> Tabela 01 </w:t>
      </w:r>
      <w:r w:rsidR="00D07924">
        <w:rPr>
          <w:rFonts w:ascii="Arial" w:hAnsi="Arial" w:cs="Arial"/>
          <w:sz w:val="21"/>
          <w:szCs w:val="21"/>
        </w:rPr>
        <w:t>-</w:t>
      </w:r>
      <w:r w:rsidRPr="006F4B40">
        <w:rPr>
          <w:rFonts w:ascii="Arial" w:hAnsi="Arial" w:cs="Arial"/>
          <w:sz w:val="21"/>
          <w:szCs w:val="21"/>
        </w:rPr>
        <w:t xml:space="preserve"> Orçamento Estimativo Da Receita;</w:t>
      </w:r>
    </w:p>
    <w:p w14:paraId="223B6FAA" w14:textId="4A539D44" w:rsidR="00203BA5" w:rsidRPr="006F4B40" w:rsidRDefault="00203BA5" w:rsidP="006F4B40">
      <w:pPr>
        <w:spacing w:after="120" w:line="280" w:lineRule="exact"/>
        <w:ind w:firstLine="1134"/>
        <w:jc w:val="both"/>
        <w:rPr>
          <w:rFonts w:ascii="Arial" w:hAnsi="Arial" w:cs="Arial"/>
          <w:sz w:val="21"/>
          <w:szCs w:val="21"/>
        </w:rPr>
      </w:pPr>
      <w:r w:rsidRPr="006F4B40">
        <w:rPr>
          <w:rFonts w:ascii="Arial" w:hAnsi="Arial" w:cs="Arial"/>
          <w:sz w:val="21"/>
          <w:szCs w:val="21"/>
        </w:rPr>
        <w:t xml:space="preserve">II </w:t>
      </w:r>
      <w:r w:rsidR="00D07924">
        <w:rPr>
          <w:rFonts w:ascii="Arial" w:hAnsi="Arial" w:cs="Arial"/>
          <w:sz w:val="21"/>
          <w:szCs w:val="21"/>
        </w:rPr>
        <w:t>-</w:t>
      </w:r>
      <w:r w:rsidRPr="006F4B40">
        <w:rPr>
          <w:rFonts w:ascii="Arial" w:hAnsi="Arial" w:cs="Arial"/>
          <w:sz w:val="21"/>
          <w:szCs w:val="21"/>
        </w:rPr>
        <w:t xml:space="preserve"> Tabela 02 </w:t>
      </w:r>
      <w:r w:rsidR="00D07924">
        <w:rPr>
          <w:rFonts w:ascii="Arial" w:hAnsi="Arial" w:cs="Arial"/>
          <w:sz w:val="21"/>
          <w:szCs w:val="21"/>
        </w:rPr>
        <w:t>-</w:t>
      </w:r>
      <w:r w:rsidRPr="006F4B40">
        <w:rPr>
          <w:rFonts w:ascii="Arial" w:hAnsi="Arial" w:cs="Arial"/>
          <w:sz w:val="21"/>
          <w:szCs w:val="21"/>
        </w:rPr>
        <w:t xml:space="preserve"> Orçamento Estimativo Da Despesa;</w:t>
      </w:r>
      <w:r w:rsidR="006F4B40" w:rsidRPr="006F4B40">
        <w:rPr>
          <w:rFonts w:ascii="Arial" w:hAnsi="Arial" w:cs="Arial"/>
          <w:sz w:val="21"/>
          <w:szCs w:val="21"/>
        </w:rPr>
        <w:t xml:space="preserve"> e</w:t>
      </w:r>
    </w:p>
    <w:p w14:paraId="5D379B6E" w14:textId="1839754F" w:rsidR="00203BA5" w:rsidRPr="006F4B40" w:rsidRDefault="00203BA5" w:rsidP="006F4B40">
      <w:pPr>
        <w:spacing w:after="120" w:line="280" w:lineRule="exact"/>
        <w:ind w:firstLine="1134"/>
        <w:jc w:val="both"/>
        <w:rPr>
          <w:rFonts w:ascii="Arial" w:hAnsi="Arial" w:cs="Arial"/>
          <w:sz w:val="21"/>
          <w:szCs w:val="21"/>
        </w:rPr>
      </w:pPr>
      <w:r w:rsidRPr="006F4B40">
        <w:rPr>
          <w:rFonts w:ascii="Arial" w:hAnsi="Arial" w:cs="Arial"/>
          <w:sz w:val="21"/>
          <w:szCs w:val="21"/>
        </w:rPr>
        <w:t xml:space="preserve">III </w:t>
      </w:r>
      <w:r w:rsidR="00D07924">
        <w:rPr>
          <w:rFonts w:ascii="Arial" w:hAnsi="Arial" w:cs="Arial"/>
          <w:sz w:val="21"/>
          <w:szCs w:val="21"/>
        </w:rPr>
        <w:t>-</w:t>
      </w:r>
      <w:r w:rsidRPr="006F4B40">
        <w:rPr>
          <w:rFonts w:ascii="Arial" w:hAnsi="Arial" w:cs="Arial"/>
          <w:sz w:val="21"/>
          <w:szCs w:val="21"/>
        </w:rPr>
        <w:t xml:space="preserve"> Tabela 03 </w:t>
      </w:r>
      <w:r w:rsidR="00D07924">
        <w:rPr>
          <w:rFonts w:ascii="Arial" w:hAnsi="Arial" w:cs="Arial"/>
          <w:sz w:val="21"/>
          <w:szCs w:val="21"/>
        </w:rPr>
        <w:t>-</w:t>
      </w:r>
      <w:r w:rsidRPr="006F4B40">
        <w:rPr>
          <w:rFonts w:ascii="Arial" w:hAnsi="Arial" w:cs="Arial"/>
          <w:sz w:val="21"/>
          <w:szCs w:val="21"/>
        </w:rPr>
        <w:t xml:space="preserve"> Estimativa de Metas Físicas Das Despesas Por Programas </w:t>
      </w:r>
      <w:r w:rsidR="006F4B40" w:rsidRPr="006F4B40">
        <w:rPr>
          <w:rFonts w:ascii="Arial" w:hAnsi="Arial" w:cs="Arial"/>
          <w:sz w:val="21"/>
          <w:szCs w:val="21"/>
        </w:rPr>
        <w:t>e Ações.</w:t>
      </w:r>
    </w:p>
    <w:p w14:paraId="36B0AE4B" w14:textId="18EEF36B" w:rsidR="00203BA5" w:rsidRPr="006F4B40" w:rsidRDefault="00203BA5" w:rsidP="006F4B40">
      <w:pPr>
        <w:spacing w:after="120" w:line="280" w:lineRule="exact"/>
        <w:ind w:firstLine="1134"/>
        <w:jc w:val="both"/>
        <w:rPr>
          <w:rFonts w:ascii="Arial" w:hAnsi="Arial" w:cs="Arial"/>
          <w:sz w:val="21"/>
          <w:szCs w:val="21"/>
        </w:rPr>
      </w:pPr>
      <w:r w:rsidRPr="006F4B40">
        <w:rPr>
          <w:rFonts w:ascii="Arial" w:hAnsi="Arial" w:cs="Arial"/>
          <w:sz w:val="21"/>
          <w:szCs w:val="21"/>
        </w:rPr>
        <w:t>Art. 10</w:t>
      </w:r>
      <w:r w:rsidR="006F4B40" w:rsidRPr="006F4B40">
        <w:rPr>
          <w:rFonts w:ascii="Arial" w:hAnsi="Arial" w:cs="Arial"/>
          <w:sz w:val="21"/>
          <w:szCs w:val="21"/>
        </w:rPr>
        <w:t xml:space="preserve">. </w:t>
      </w:r>
      <w:r w:rsidRPr="006F4B40">
        <w:rPr>
          <w:rFonts w:ascii="Arial" w:hAnsi="Arial" w:cs="Arial"/>
          <w:sz w:val="21"/>
          <w:szCs w:val="21"/>
        </w:rPr>
        <w:t>Esta Lei entra em vigor na data de sua publicação.</w:t>
      </w:r>
    </w:p>
    <w:p w14:paraId="33235574" w14:textId="46CF5642" w:rsidR="00FF471E" w:rsidRPr="006F4B40" w:rsidRDefault="00FF471E" w:rsidP="006F4B40">
      <w:pPr>
        <w:tabs>
          <w:tab w:val="left" w:pos="4111"/>
        </w:tabs>
        <w:spacing w:after="120" w:line="280" w:lineRule="exact"/>
        <w:ind w:firstLine="1134"/>
        <w:jc w:val="both"/>
        <w:rPr>
          <w:rFonts w:ascii="Arial" w:hAnsi="Arial" w:cs="Arial"/>
          <w:sz w:val="21"/>
          <w:szCs w:val="21"/>
        </w:rPr>
      </w:pPr>
      <w:r w:rsidRPr="006F4B40">
        <w:rPr>
          <w:rFonts w:ascii="Arial" w:hAnsi="Arial" w:cs="Arial"/>
          <w:sz w:val="21"/>
          <w:szCs w:val="21"/>
        </w:rPr>
        <w:t xml:space="preserve">GABINETE DO PREFEITO MUNICIPAL DE ESTRELA VELHA, </w:t>
      </w:r>
      <w:r w:rsidR="006F4B40">
        <w:rPr>
          <w:rFonts w:ascii="Arial" w:hAnsi="Arial" w:cs="Arial"/>
          <w:sz w:val="21"/>
          <w:szCs w:val="21"/>
        </w:rPr>
        <w:t>12</w:t>
      </w:r>
      <w:r w:rsidRPr="006F4B40">
        <w:rPr>
          <w:rFonts w:ascii="Arial" w:hAnsi="Arial" w:cs="Arial"/>
          <w:sz w:val="21"/>
          <w:szCs w:val="21"/>
        </w:rPr>
        <w:t xml:space="preserve"> de </w:t>
      </w:r>
      <w:r w:rsidR="00F82600" w:rsidRPr="006F4B40">
        <w:rPr>
          <w:rFonts w:ascii="Arial" w:hAnsi="Arial" w:cs="Arial"/>
          <w:sz w:val="21"/>
          <w:szCs w:val="21"/>
        </w:rPr>
        <w:t>junho</w:t>
      </w:r>
      <w:r w:rsidR="00011E47">
        <w:rPr>
          <w:rFonts w:ascii="Arial" w:hAnsi="Arial" w:cs="Arial"/>
          <w:sz w:val="21"/>
          <w:szCs w:val="21"/>
        </w:rPr>
        <w:t xml:space="preserve"> de 2025.</w:t>
      </w:r>
      <w:bookmarkStart w:id="0" w:name="_GoBack"/>
      <w:bookmarkEnd w:id="0"/>
    </w:p>
    <w:p w14:paraId="6D92126A" w14:textId="77777777" w:rsidR="00FF471E" w:rsidRPr="006F4B40" w:rsidRDefault="00FF471E" w:rsidP="006F4B40">
      <w:pPr>
        <w:tabs>
          <w:tab w:val="left" w:pos="4111"/>
        </w:tabs>
        <w:spacing w:after="0" w:line="280" w:lineRule="exact"/>
        <w:ind w:firstLine="1134"/>
        <w:jc w:val="both"/>
        <w:rPr>
          <w:rFonts w:ascii="Arial" w:hAnsi="Arial" w:cs="Arial"/>
          <w:sz w:val="21"/>
          <w:szCs w:val="21"/>
        </w:rPr>
      </w:pPr>
    </w:p>
    <w:p w14:paraId="17D94D18" w14:textId="77777777" w:rsidR="00FF471E" w:rsidRPr="006F4B40" w:rsidRDefault="00FF471E" w:rsidP="006F4B40">
      <w:pPr>
        <w:tabs>
          <w:tab w:val="left" w:pos="4111"/>
        </w:tabs>
        <w:spacing w:after="0" w:line="280" w:lineRule="exact"/>
        <w:ind w:firstLine="1134"/>
        <w:jc w:val="both"/>
        <w:rPr>
          <w:rFonts w:ascii="Arial" w:hAnsi="Arial" w:cs="Arial"/>
          <w:sz w:val="21"/>
          <w:szCs w:val="21"/>
        </w:rPr>
      </w:pPr>
    </w:p>
    <w:p w14:paraId="066F4A71" w14:textId="77777777" w:rsidR="00FF471E" w:rsidRPr="006F4B40" w:rsidRDefault="00FF471E" w:rsidP="006F4B40">
      <w:pPr>
        <w:tabs>
          <w:tab w:val="left" w:pos="4111"/>
        </w:tabs>
        <w:spacing w:after="0" w:line="280" w:lineRule="exact"/>
        <w:jc w:val="center"/>
        <w:rPr>
          <w:rFonts w:ascii="Arial" w:hAnsi="Arial" w:cs="Arial"/>
          <w:sz w:val="21"/>
          <w:szCs w:val="21"/>
        </w:rPr>
      </w:pPr>
      <w:r w:rsidRPr="006F4B40">
        <w:rPr>
          <w:rFonts w:ascii="Arial" w:hAnsi="Arial" w:cs="Arial"/>
          <w:sz w:val="21"/>
          <w:szCs w:val="21"/>
        </w:rPr>
        <w:t>ALEXANDER CASTILHOS,</w:t>
      </w:r>
    </w:p>
    <w:p w14:paraId="768797C8" w14:textId="77777777" w:rsidR="00FF471E" w:rsidRPr="006F4B40" w:rsidRDefault="00FF471E" w:rsidP="006F4B40">
      <w:pPr>
        <w:tabs>
          <w:tab w:val="left" w:pos="4111"/>
        </w:tabs>
        <w:spacing w:after="0" w:line="280" w:lineRule="exact"/>
        <w:jc w:val="center"/>
        <w:rPr>
          <w:rFonts w:ascii="Arial" w:hAnsi="Arial" w:cs="Arial"/>
          <w:sz w:val="21"/>
          <w:szCs w:val="21"/>
        </w:rPr>
      </w:pPr>
      <w:r w:rsidRPr="006F4B40">
        <w:rPr>
          <w:rFonts w:ascii="Arial" w:hAnsi="Arial" w:cs="Arial"/>
          <w:sz w:val="21"/>
          <w:szCs w:val="21"/>
        </w:rPr>
        <w:t>Prefeito Municipal.</w:t>
      </w:r>
    </w:p>
    <w:p w14:paraId="13DDD373" w14:textId="77777777" w:rsidR="00FA48A6" w:rsidRPr="006F4B40" w:rsidRDefault="00FA48A6" w:rsidP="006F4B40">
      <w:pPr>
        <w:tabs>
          <w:tab w:val="left" w:pos="1418"/>
        </w:tabs>
        <w:spacing w:after="120" w:line="280" w:lineRule="exact"/>
        <w:ind w:firstLine="1134"/>
        <w:jc w:val="both"/>
        <w:rPr>
          <w:rFonts w:ascii="Arial" w:eastAsia="Times New Roman" w:hAnsi="Arial" w:cs="Arial"/>
          <w:sz w:val="21"/>
          <w:szCs w:val="21"/>
          <w:lang w:eastAsia="pt-BR"/>
        </w:rPr>
      </w:pPr>
    </w:p>
    <w:p w14:paraId="7AC40F66" w14:textId="77777777" w:rsidR="00FA48A6" w:rsidRPr="006F4B40" w:rsidRDefault="00FA48A6" w:rsidP="006F4B40">
      <w:pPr>
        <w:tabs>
          <w:tab w:val="left" w:pos="1418"/>
        </w:tabs>
        <w:spacing w:after="120" w:line="280" w:lineRule="exact"/>
        <w:ind w:firstLine="1134"/>
        <w:jc w:val="both"/>
        <w:rPr>
          <w:rFonts w:ascii="Arial" w:eastAsia="Times New Roman" w:hAnsi="Arial" w:cs="Arial"/>
          <w:sz w:val="21"/>
          <w:szCs w:val="21"/>
          <w:lang w:eastAsia="pt-BR"/>
        </w:rPr>
      </w:pPr>
    </w:p>
    <w:p w14:paraId="62E7EA7A" w14:textId="2D9C8E7B" w:rsidR="007C0846" w:rsidRPr="006F4B40" w:rsidRDefault="007C0846" w:rsidP="006F4B40">
      <w:pPr>
        <w:tabs>
          <w:tab w:val="left" w:pos="1134"/>
        </w:tabs>
        <w:overflowPunct w:val="0"/>
        <w:autoSpaceDE w:val="0"/>
        <w:autoSpaceDN w:val="0"/>
        <w:adjustRightInd w:val="0"/>
        <w:spacing w:after="120" w:line="280" w:lineRule="exact"/>
        <w:ind w:left="1134"/>
        <w:jc w:val="both"/>
        <w:textAlignment w:val="baseline"/>
        <w:rPr>
          <w:rFonts w:ascii="Arial" w:hAnsi="Arial" w:cs="Arial"/>
          <w:sz w:val="21"/>
          <w:szCs w:val="21"/>
        </w:rPr>
      </w:pPr>
      <w:r w:rsidRPr="006F4B40">
        <w:rPr>
          <w:rFonts w:ascii="Arial" w:hAnsi="Arial" w:cs="Arial"/>
          <w:sz w:val="21"/>
          <w:szCs w:val="21"/>
        </w:rPr>
        <w:lastRenderedPageBreak/>
        <w:t>JUSTIFICATIVA DO PROJETO DE LEI Nº</w:t>
      </w:r>
      <w:r w:rsidR="00CA7BD5">
        <w:rPr>
          <w:rFonts w:ascii="Arial" w:hAnsi="Arial" w:cs="Arial"/>
          <w:sz w:val="21"/>
          <w:szCs w:val="21"/>
        </w:rPr>
        <w:t xml:space="preserve"> 1.594</w:t>
      </w:r>
      <w:r w:rsidRPr="006F4B40">
        <w:rPr>
          <w:rFonts w:ascii="Arial" w:hAnsi="Arial" w:cs="Arial"/>
          <w:sz w:val="21"/>
          <w:szCs w:val="21"/>
        </w:rPr>
        <w:t>/202</w:t>
      </w:r>
      <w:r w:rsidR="00FF471E" w:rsidRPr="006F4B40">
        <w:rPr>
          <w:rFonts w:ascii="Arial" w:hAnsi="Arial" w:cs="Arial"/>
          <w:sz w:val="21"/>
          <w:szCs w:val="21"/>
        </w:rPr>
        <w:t>5</w:t>
      </w:r>
      <w:r w:rsidR="000030CF">
        <w:rPr>
          <w:rFonts w:ascii="Arial" w:hAnsi="Arial" w:cs="Arial"/>
          <w:sz w:val="21"/>
          <w:szCs w:val="21"/>
        </w:rPr>
        <w:t>:</w:t>
      </w:r>
    </w:p>
    <w:p w14:paraId="761B3D08" w14:textId="77777777" w:rsidR="007C0846" w:rsidRPr="006F4B40" w:rsidRDefault="007C0846" w:rsidP="006F4B40">
      <w:pPr>
        <w:overflowPunct w:val="0"/>
        <w:autoSpaceDE w:val="0"/>
        <w:autoSpaceDN w:val="0"/>
        <w:adjustRightInd w:val="0"/>
        <w:spacing w:after="120" w:line="280" w:lineRule="exact"/>
        <w:jc w:val="both"/>
        <w:textAlignment w:val="baseline"/>
        <w:rPr>
          <w:rFonts w:ascii="Arial" w:hAnsi="Arial" w:cs="Arial"/>
          <w:b/>
          <w:sz w:val="21"/>
          <w:szCs w:val="21"/>
        </w:rPr>
      </w:pPr>
    </w:p>
    <w:p w14:paraId="0E015FA2" w14:textId="5F55687E" w:rsidR="007C0846" w:rsidRDefault="007C0846" w:rsidP="006F4B40">
      <w:pPr>
        <w:overflowPunct w:val="0"/>
        <w:autoSpaceDE w:val="0"/>
        <w:autoSpaceDN w:val="0"/>
        <w:adjustRightInd w:val="0"/>
        <w:spacing w:after="120" w:line="280" w:lineRule="exact"/>
        <w:ind w:firstLine="1134"/>
        <w:jc w:val="both"/>
        <w:textAlignment w:val="baseline"/>
        <w:rPr>
          <w:rFonts w:ascii="Arial" w:hAnsi="Arial" w:cs="Arial"/>
          <w:sz w:val="21"/>
          <w:szCs w:val="21"/>
        </w:rPr>
      </w:pPr>
      <w:r w:rsidRPr="006F4B40">
        <w:rPr>
          <w:rFonts w:ascii="Arial" w:hAnsi="Arial" w:cs="Arial"/>
          <w:sz w:val="21"/>
          <w:szCs w:val="21"/>
        </w:rPr>
        <w:t>Senhor</w:t>
      </w:r>
      <w:r w:rsidR="00FF471E" w:rsidRPr="006F4B40">
        <w:rPr>
          <w:rFonts w:ascii="Arial" w:hAnsi="Arial" w:cs="Arial"/>
          <w:sz w:val="21"/>
          <w:szCs w:val="21"/>
        </w:rPr>
        <w:t>a</w:t>
      </w:r>
      <w:r w:rsidRPr="006F4B40">
        <w:rPr>
          <w:rFonts w:ascii="Arial" w:hAnsi="Arial" w:cs="Arial"/>
          <w:sz w:val="21"/>
          <w:szCs w:val="21"/>
        </w:rPr>
        <w:t xml:space="preserve"> Presidente e Senhores Vereadores:</w:t>
      </w:r>
    </w:p>
    <w:p w14:paraId="7FB5FE91" w14:textId="5020D469" w:rsidR="00C7303B" w:rsidRPr="00CD4B62" w:rsidRDefault="00C7303B" w:rsidP="00C7303B">
      <w:pPr>
        <w:spacing w:after="120" w:line="280" w:lineRule="exact"/>
        <w:ind w:firstLine="1134"/>
        <w:jc w:val="both"/>
        <w:rPr>
          <w:rFonts w:ascii="Arial" w:hAnsi="Arial" w:cs="Arial"/>
          <w:sz w:val="21"/>
          <w:szCs w:val="21"/>
        </w:rPr>
      </w:pPr>
      <w:r w:rsidRPr="00CD4B62">
        <w:rPr>
          <w:rFonts w:ascii="Arial" w:hAnsi="Arial" w:cs="Arial"/>
          <w:sz w:val="21"/>
          <w:szCs w:val="21"/>
        </w:rPr>
        <w:t xml:space="preserve">Em cumprimento ao disposto no art. 165, § 1º, da Constituição Federal, combinado com o art. </w:t>
      </w:r>
      <w:r w:rsidR="000030CF">
        <w:rPr>
          <w:rFonts w:ascii="Arial" w:hAnsi="Arial" w:cs="Arial"/>
          <w:sz w:val="21"/>
          <w:szCs w:val="21"/>
        </w:rPr>
        <w:t>86, § 6º, inciso</w:t>
      </w:r>
      <w:r w:rsidRPr="00CD4B62">
        <w:rPr>
          <w:rFonts w:ascii="Arial" w:hAnsi="Arial" w:cs="Arial"/>
          <w:sz w:val="21"/>
          <w:szCs w:val="21"/>
        </w:rPr>
        <w:t xml:space="preserve"> I, da Lei Orgânica Municipal,</w:t>
      </w:r>
      <w:r w:rsidR="000030CF">
        <w:rPr>
          <w:rFonts w:ascii="Arial" w:hAnsi="Arial" w:cs="Arial"/>
          <w:sz w:val="21"/>
          <w:szCs w:val="21"/>
        </w:rPr>
        <w:t xml:space="preserve"> com a redação dada pela </w:t>
      </w:r>
      <w:r w:rsidR="00B2765A">
        <w:rPr>
          <w:rFonts w:ascii="Arial" w:hAnsi="Arial" w:cs="Arial"/>
          <w:sz w:val="21"/>
          <w:szCs w:val="21"/>
        </w:rPr>
        <w:t xml:space="preserve">Emenda à Lei Orgânica nº 1, de 15 de outubro de 2024, </w:t>
      </w:r>
      <w:r w:rsidRPr="00CD4B62">
        <w:rPr>
          <w:rFonts w:ascii="Arial" w:hAnsi="Arial" w:cs="Arial"/>
          <w:sz w:val="21"/>
          <w:szCs w:val="21"/>
        </w:rPr>
        <w:t>encaminhamos a proposta do Plano Plurianual do Município para o período de 202</w:t>
      </w:r>
      <w:r w:rsidR="00B2765A">
        <w:rPr>
          <w:rFonts w:ascii="Arial" w:hAnsi="Arial" w:cs="Arial"/>
          <w:sz w:val="21"/>
          <w:szCs w:val="21"/>
        </w:rPr>
        <w:t>6</w:t>
      </w:r>
      <w:r w:rsidRPr="00CD4B62">
        <w:rPr>
          <w:rFonts w:ascii="Arial" w:hAnsi="Arial" w:cs="Arial"/>
          <w:sz w:val="21"/>
          <w:szCs w:val="21"/>
        </w:rPr>
        <w:t xml:space="preserve"> a 202</w:t>
      </w:r>
      <w:r w:rsidR="00B2765A">
        <w:rPr>
          <w:rFonts w:ascii="Arial" w:hAnsi="Arial" w:cs="Arial"/>
          <w:sz w:val="21"/>
          <w:szCs w:val="21"/>
        </w:rPr>
        <w:t>9</w:t>
      </w:r>
      <w:r w:rsidRPr="00CD4B62">
        <w:rPr>
          <w:rFonts w:ascii="Arial" w:hAnsi="Arial" w:cs="Arial"/>
          <w:sz w:val="21"/>
          <w:szCs w:val="21"/>
        </w:rPr>
        <w:t>.</w:t>
      </w:r>
    </w:p>
    <w:p w14:paraId="03F3F9C4" w14:textId="77777777" w:rsidR="00C7303B" w:rsidRPr="00CD4B62" w:rsidRDefault="00C7303B" w:rsidP="00C7303B">
      <w:pPr>
        <w:spacing w:after="120" w:line="280" w:lineRule="exact"/>
        <w:ind w:firstLine="1134"/>
        <w:jc w:val="both"/>
        <w:rPr>
          <w:rFonts w:ascii="Arial" w:hAnsi="Arial" w:cs="Arial"/>
          <w:sz w:val="21"/>
          <w:szCs w:val="21"/>
        </w:rPr>
      </w:pPr>
      <w:r w:rsidRPr="00CD4B62">
        <w:rPr>
          <w:rFonts w:ascii="Arial" w:hAnsi="Arial" w:cs="Arial"/>
          <w:sz w:val="21"/>
          <w:szCs w:val="21"/>
        </w:rPr>
        <w:t>Este projeto apresenta os objetivos da Administração Municipal para os próximos quatro anos, buscando observar as limitações financeiras, cujas prioridades anuais serão determinadas através de metas que constarão na Lei de Diretrizes Orçamentárias, com as respectivas previsões orçamentárias na Lei de Orçamento Anual que serão apresentadas no decorrer de cada ano.</w:t>
      </w:r>
    </w:p>
    <w:p w14:paraId="41C175B2" w14:textId="77777777" w:rsidR="00C7303B" w:rsidRDefault="00C7303B" w:rsidP="00C7303B">
      <w:pPr>
        <w:spacing w:after="120" w:line="280" w:lineRule="exact"/>
        <w:ind w:firstLine="1134"/>
        <w:jc w:val="both"/>
        <w:rPr>
          <w:rFonts w:ascii="Arial" w:hAnsi="Arial" w:cs="Arial"/>
          <w:sz w:val="21"/>
          <w:szCs w:val="21"/>
        </w:rPr>
      </w:pPr>
      <w:r w:rsidRPr="000976BE">
        <w:rPr>
          <w:rFonts w:ascii="Arial" w:hAnsi="Arial" w:cs="Arial"/>
          <w:sz w:val="21"/>
          <w:szCs w:val="21"/>
        </w:rPr>
        <w:t>Buscamos sintetizar neste projeto, e respectivos anexos, as nossas propostas constantes no Plano de Governo e as reivindicações da comunidade, com a participação de todas as Secretarias na sua elaboração</w:t>
      </w:r>
      <w:r>
        <w:rPr>
          <w:rFonts w:ascii="Arial" w:hAnsi="Arial" w:cs="Arial"/>
          <w:sz w:val="21"/>
          <w:szCs w:val="21"/>
        </w:rPr>
        <w:t>.</w:t>
      </w:r>
    </w:p>
    <w:p w14:paraId="35CD0EEC" w14:textId="77777777" w:rsidR="00C7303B" w:rsidRPr="00CD4B62" w:rsidRDefault="00C7303B" w:rsidP="00C7303B">
      <w:pPr>
        <w:spacing w:after="120" w:line="280" w:lineRule="exact"/>
        <w:ind w:firstLine="1134"/>
        <w:jc w:val="both"/>
        <w:rPr>
          <w:rFonts w:ascii="Arial" w:hAnsi="Arial" w:cs="Arial"/>
          <w:sz w:val="21"/>
          <w:szCs w:val="21"/>
        </w:rPr>
      </w:pPr>
      <w:r w:rsidRPr="00CD4B62">
        <w:rPr>
          <w:rFonts w:ascii="Arial" w:hAnsi="Arial" w:cs="Arial"/>
          <w:sz w:val="21"/>
          <w:szCs w:val="21"/>
        </w:rPr>
        <w:t>Certamente no transcurso do período de vigência deste Plano Plurianual serão necessários ajustes para atender novas demandas, conforme o andamento e execução dos trabalhos da Administração Municipal.</w:t>
      </w:r>
    </w:p>
    <w:p w14:paraId="16C244BC" w14:textId="6BFF02FA" w:rsidR="00C7303B" w:rsidRPr="00CD4B62" w:rsidRDefault="00C7303B" w:rsidP="00C7303B">
      <w:pPr>
        <w:spacing w:after="120" w:line="280" w:lineRule="exact"/>
        <w:ind w:firstLine="1134"/>
        <w:jc w:val="both"/>
        <w:rPr>
          <w:rFonts w:ascii="Arial" w:hAnsi="Arial" w:cs="Arial"/>
          <w:sz w:val="21"/>
          <w:szCs w:val="21"/>
        </w:rPr>
      </w:pPr>
      <w:r w:rsidRPr="00CD4B62">
        <w:rPr>
          <w:rFonts w:ascii="Arial" w:hAnsi="Arial" w:cs="Arial"/>
          <w:sz w:val="21"/>
          <w:szCs w:val="21"/>
        </w:rPr>
        <w:t xml:space="preserve">Para isso, as alterações serão apreciadas no devido tempo pelo Poder Legislativo, seja através de Projeto de Lei de Revisão do Plano, Projeto de Lei específico ou por intermédio da Lei de Diretrizes Orçamentárias, da Lei Orçamentária Anual ou de créditos adicionais, com inclusão, exclusão ou alteração de ações, produtos e metas, conforme prevê os </w:t>
      </w:r>
      <w:proofErr w:type="spellStart"/>
      <w:r w:rsidRPr="00CD4B62">
        <w:rPr>
          <w:rFonts w:ascii="Arial" w:hAnsi="Arial" w:cs="Arial"/>
          <w:sz w:val="21"/>
          <w:szCs w:val="21"/>
        </w:rPr>
        <w:t>arts</w:t>
      </w:r>
      <w:proofErr w:type="spellEnd"/>
      <w:r w:rsidRPr="00CD4B62">
        <w:rPr>
          <w:rFonts w:ascii="Arial" w:hAnsi="Arial" w:cs="Arial"/>
          <w:sz w:val="21"/>
          <w:szCs w:val="21"/>
        </w:rPr>
        <w:t>. 5</w:t>
      </w:r>
      <w:r w:rsidR="00B2765A">
        <w:rPr>
          <w:rFonts w:ascii="Arial" w:hAnsi="Arial" w:cs="Arial"/>
          <w:sz w:val="21"/>
          <w:szCs w:val="21"/>
        </w:rPr>
        <w:t>º</w:t>
      </w:r>
      <w:r w:rsidRPr="00CD4B62">
        <w:rPr>
          <w:rFonts w:ascii="Arial" w:hAnsi="Arial" w:cs="Arial"/>
          <w:sz w:val="21"/>
          <w:szCs w:val="21"/>
        </w:rPr>
        <w:t xml:space="preserve"> e 6º deste Projeto</w:t>
      </w:r>
      <w:r w:rsidR="003D63AB">
        <w:rPr>
          <w:rFonts w:ascii="Arial" w:hAnsi="Arial" w:cs="Arial"/>
          <w:sz w:val="21"/>
          <w:szCs w:val="21"/>
        </w:rPr>
        <w:t xml:space="preserve"> de Lei</w:t>
      </w:r>
      <w:r w:rsidRPr="00CD4B62">
        <w:rPr>
          <w:rFonts w:ascii="Arial" w:hAnsi="Arial" w:cs="Arial"/>
          <w:sz w:val="21"/>
          <w:szCs w:val="21"/>
        </w:rPr>
        <w:t>.</w:t>
      </w:r>
    </w:p>
    <w:p w14:paraId="42570C3C" w14:textId="77777777" w:rsidR="00127EF1" w:rsidRDefault="00C7303B" w:rsidP="00C7303B">
      <w:pPr>
        <w:tabs>
          <w:tab w:val="left" w:pos="4111"/>
        </w:tabs>
        <w:spacing w:after="120" w:line="280" w:lineRule="exact"/>
        <w:ind w:firstLine="1134"/>
        <w:jc w:val="both"/>
        <w:rPr>
          <w:rFonts w:ascii="Arial" w:hAnsi="Arial" w:cs="Arial"/>
          <w:sz w:val="21"/>
          <w:szCs w:val="21"/>
        </w:rPr>
      </w:pPr>
      <w:r w:rsidRPr="00CD4B62">
        <w:rPr>
          <w:rFonts w:ascii="Arial" w:hAnsi="Arial" w:cs="Arial"/>
          <w:sz w:val="21"/>
          <w:szCs w:val="21"/>
        </w:rPr>
        <w:t xml:space="preserve">Por fim, ressaltamos que não buscamos neste Projeto </w:t>
      </w:r>
      <w:r w:rsidR="00127EF1">
        <w:rPr>
          <w:rFonts w:ascii="Arial" w:hAnsi="Arial" w:cs="Arial"/>
          <w:sz w:val="21"/>
          <w:szCs w:val="21"/>
        </w:rPr>
        <w:t xml:space="preserve">de Lei </w:t>
      </w:r>
      <w:r w:rsidRPr="00CD4B62">
        <w:rPr>
          <w:rFonts w:ascii="Arial" w:hAnsi="Arial" w:cs="Arial"/>
          <w:sz w:val="21"/>
          <w:szCs w:val="21"/>
        </w:rPr>
        <w:t>esgotar todas as possibilidades de ações e metas, mas o que julgamos oportunamente compatível com as disponibilidades financeiras do Município, programas da Administração já em andamento e reivindicações recebidas da população</w:t>
      </w:r>
      <w:r w:rsidR="00127EF1">
        <w:rPr>
          <w:rFonts w:ascii="Arial" w:hAnsi="Arial" w:cs="Arial"/>
          <w:sz w:val="21"/>
          <w:szCs w:val="21"/>
        </w:rPr>
        <w:t>.</w:t>
      </w:r>
    </w:p>
    <w:p w14:paraId="7D8C0D62" w14:textId="77777777" w:rsidR="00127EF1" w:rsidRDefault="00C7303B" w:rsidP="00C7303B">
      <w:pPr>
        <w:tabs>
          <w:tab w:val="left" w:pos="4111"/>
        </w:tabs>
        <w:spacing w:after="120" w:line="280" w:lineRule="exact"/>
        <w:ind w:firstLine="1134"/>
        <w:jc w:val="both"/>
        <w:rPr>
          <w:rFonts w:ascii="Arial" w:hAnsi="Arial" w:cs="Arial"/>
          <w:sz w:val="21"/>
          <w:szCs w:val="21"/>
        </w:rPr>
      </w:pPr>
      <w:r w:rsidRPr="00CD4B62">
        <w:rPr>
          <w:rFonts w:ascii="Arial" w:hAnsi="Arial" w:cs="Arial"/>
          <w:sz w:val="21"/>
          <w:szCs w:val="21"/>
        </w:rPr>
        <w:t xml:space="preserve">Assim, acreditamos que as principais reivindicações e necessidades do Município estão aqui expressas, as quais certamente merecerão a devida avaliação </w:t>
      </w:r>
      <w:r w:rsidR="00127EF1">
        <w:rPr>
          <w:rFonts w:ascii="Arial" w:hAnsi="Arial" w:cs="Arial"/>
          <w:sz w:val="21"/>
          <w:szCs w:val="21"/>
        </w:rPr>
        <w:t>durante o processo legislativo deste Projeto de Lei.</w:t>
      </w:r>
    </w:p>
    <w:p w14:paraId="6D08EBF2" w14:textId="77777777" w:rsidR="00302355" w:rsidRPr="006F4B40" w:rsidRDefault="00302355" w:rsidP="006F4B40">
      <w:pPr>
        <w:spacing w:after="120" w:line="280" w:lineRule="exact"/>
        <w:ind w:firstLine="1134"/>
        <w:jc w:val="both"/>
        <w:rPr>
          <w:rFonts w:ascii="Arial" w:eastAsia="Times New Roman" w:hAnsi="Arial" w:cs="Arial"/>
          <w:sz w:val="21"/>
          <w:szCs w:val="21"/>
          <w:lang w:eastAsia="pt-BR"/>
        </w:rPr>
      </w:pPr>
      <w:r w:rsidRPr="006F4B40">
        <w:rPr>
          <w:rFonts w:ascii="Arial" w:eastAsia="Times New Roman" w:hAnsi="Arial" w:cs="Arial"/>
          <w:sz w:val="21"/>
          <w:szCs w:val="21"/>
          <w:lang w:eastAsia="pt-BR"/>
        </w:rPr>
        <w:t>Pelo exposto, solicitamos aprovação dos Senhores Vereadores.</w:t>
      </w:r>
    </w:p>
    <w:p w14:paraId="4B266790" w14:textId="77777777" w:rsidR="00C7303B" w:rsidRPr="006F4B40" w:rsidRDefault="00C7303B" w:rsidP="00C7303B">
      <w:pPr>
        <w:tabs>
          <w:tab w:val="left" w:pos="4111"/>
        </w:tabs>
        <w:spacing w:after="120" w:line="280" w:lineRule="exact"/>
        <w:ind w:firstLine="1134"/>
        <w:jc w:val="both"/>
        <w:rPr>
          <w:rFonts w:ascii="Arial" w:hAnsi="Arial" w:cs="Arial"/>
          <w:sz w:val="21"/>
          <w:szCs w:val="21"/>
        </w:rPr>
      </w:pPr>
      <w:r w:rsidRPr="006F4B40">
        <w:rPr>
          <w:rFonts w:ascii="Arial" w:hAnsi="Arial" w:cs="Arial"/>
          <w:sz w:val="21"/>
          <w:szCs w:val="21"/>
        </w:rPr>
        <w:t xml:space="preserve">GABINETE DO PREFEITO MUNICIPAL DE ESTRELA VELHA, </w:t>
      </w:r>
      <w:r>
        <w:rPr>
          <w:rFonts w:ascii="Arial" w:hAnsi="Arial" w:cs="Arial"/>
          <w:sz w:val="21"/>
          <w:szCs w:val="21"/>
        </w:rPr>
        <w:t>12</w:t>
      </w:r>
      <w:r w:rsidRPr="006F4B40">
        <w:rPr>
          <w:rFonts w:ascii="Arial" w:hAnsi="Arial" w:cs="Arial"/>
          <w:sz w:val="21"/>
          <w:szCs w:val="21"/>
        </w:rPr>
        <w:t xml:space="preserve"> de junho de 2025.</w:t>
      </w:r>
    </w:p>
    <w:p w14:paraId="1B5FEE22" w14:textId="77777777" w:rsidR="00C7303B" w:rsidRPr="006F4B40" w:rsidRDefault="00C7303B" w:rsidP="00C7303B">
      <w:pPr>
        <w:tabs>
          <w:tab w:val="left" w:pos="4111"/>
        </w:tabs>
        <w:spacing w:after="0" w:line="280" w:lineRule="exact"/>
        <w:ind w:firstLine="1134"/>
        <w:jc w:val="both"/>
        <w:rPr>
          <w:rFonts w:ascii="Arial" w:hAnsi="Arial" w:cs="Arial"/>
          <w:sz w:val="21"/>
          <w:szCs w:val="21"/>
        </w:rPr>
      </w:pPr>
    </w:p>
    <w:p w14:paraId="4A3F5AA1" w14:textId="77777777" w:rsidR="00C7303B" w:rsidRPr="006F4B40" w:rsidRDefault="00C7303B" w:rsidP="00C7303B">
      <w:pPr>
        <w:tabs>
          <w:tab w:val="left" w:pos="4111"/>
        </w:tabs>
        <w:spacing w:after="0" w:line="280" w:lineRule="exact"/>
        <w:ind w:firstLine="1134"/>
        <w:jc w:val="both"/>
        <w:rPr>
          <w:rFonts w:ascii="Arial" w:hAnsi="Arial" w:cs="Arial"/>
          <w:sz w:val="21"/>
          <w:szCs w:val="21"/>
        </w:rPr>
      </w:pPr>
    </w:p>
    <w:p w14:paraId="7B84A8E1" w14:textId="77777777" w:rsidR="00C7303B" w:rsidRPr="006F4B40" w:rsidRDefault="00C7303B" w:rsidP="00C7303B">
      <w:pPr>
        <w:tabs>
          <w:tab w:val="left" w:pos="4111"/>
        </w:tabs>
        <w:spacing w:after="0" w:line="280" w:lineRule="exact"/>
        <w:jc w:val="center"/>
        <w:rPr>
          <w:rFonts w:ascii="Arial" w:hAnsi="Arial" w:cs="Arial"/>
          <w:sz w:val="21"/>
          <w:szCs w:val="21"/>
        </w:rPr>
      </w:pPr>
      <w:r w:rsidRPr="006F4B40">
        <w:rPr>
          <w:rFonts w:ascii="Arial" w:hAnsi="Arial" w:cs="Arial"/>
          <w:sz w:val="21"/>
          <w:szCs w:val="21"/>
        </w:rPr>
        <w:t>ALEXANDER CASTILHOS,</w:t>
      </w:r>
    </w:p>
    <w:p w14:paraId="2B4FAA23" w14:textId="77777777" w:rsidR="00C7303B" w:rsidRPr="006F4B40" w:rsidRDefault="00C7303B" w:rsidP="00C7303B">
      <w:pPr>
        <w:tabs>
          <w:tab w:val="left" w:pos="4111"/>
        </w:tabs>
        <w:spacing w:after="0" w:line="280" w:lineRule="exact"/>
        <w:jc w:val="center"/>
        <w:rPr>
          <w:rFonts w:ascii="Arial" w:hAnsi="Arial" w:cs="Arial"/>
          <w:sz w:val="21"/>
          <w:szCs w:val="21"/>
        </w:rPr>
      </w:pPr>
      <w:r w:rsidRPr="006F4B40">
        <w:rPr>
          <w:rFonts w:ascii="Arial" w:hAnsi="Arial" w:cs="Arial"/>
          <w:sz w:val="21"/>
          <w:szCs w:val="21"/>
        </w:rPr>
        <w:t>Prefeito Municipal.</w:t>
      </w:r>
    </w:p>
    <w:sectPr w:rsidR="00C7303B" w:rsidRPr="006F4B40" w:rsidSect="006F4B40">
      <w:headerReference w:type="default" r:id="rId8"/>
      <w:footerReference w:type="default" r:id="rId9"/>
      <w:pgSz w:w="11906" w:h="16838" w:code="9"/>
      <w:pgMar w:top="2552" w:right="1134" w:bottom="1134" w:left="1418" w:header="397" w:footer="3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28FE1" w14:textId="77777777" w:rsidR="00E86F3D" w:rsidRDefault="00E86F3D" w:rsidP="00A91833">
      <w:pPr>
        <w:spacing w:after="0" w:line="240" w:lineRule="auto"/>
      </w:pPr>
      <w:r>
        <w:separator/>
      </w:r>
    </w:p>
  </w:endnote>
  <w:endnote w:type="continuationSeparator" w:id="0">
    <w:p w14:paraId="41B0D65B" w14:textId="77777777" w:rsidR="00E86F3D" w:rsidRDefault="00E86F3D" w:rsidP="00A9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17310" w14:textId="77777777" w:rsidR="00B8573A" w:rsidRPr="0018319D" w:rsidRDefault="00B8573A" w:rsidP="00B8573A">
    <w:pPr>
      <w:pStyle w:val="Rodap"/>
      <w:jc w:val="center"/>
      <w:rPr>
        <w:sz w:val="21"/>
        <w:szCs w:val="21"/>
      </w:rPr>
    </w:pPr>
    <w:r w:rsidRPr="0018319D">
      <w:rPr>
        <w:noProof/>
        <w:sz w:val="21"/>
        <w:szCs w:val="21"/>
        <w:lang w:eastAsia="pt-BR"/>
      </w:rPr>
      <mc:AlternateContent>
        <mc:Choice Requires="wps">
          <w:drawing>
            <wp:anchor distT="0" distB="0" distL="114300" distR="114300" simplePos="0" relativeHeight="251661312" behindDoc="0" locked="0" layoutInCell="1" allowOverlap="1" wp14:anchorId="3CD7ECBA" wp14:editId="42A17316">
              <wp:simplePos x="0" y="0"/>
              <wp:positionH relativeFrom="column">
                <wp:posOffset>-33655</wp:posOffset>
              </wp:positionH>
              <wp:positionV relativeFrom="paragraph">
                <wp:posOffset>-8890</wp:posOffset>
              </wp:positionV>
              <wp:extent cx="600075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AE4C8"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pt" to="469.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" strokecolor="black [3213]" strokeweight=".5pt">
              <v:stroke joinstyle="miter"/>
            </v:line>
          </w:pict>
        </mc:Fallback>
      </mc:AlternateContent>
    </w:r>
    <w:r w:rsidRPr="0018319D">
      <w:rPr>
        <w:sz w:val="21"/>
        <w:szCs w:val="21"/>
      </w:rPr>
      <w:t>Av. João Luiz Billig, nº 27 – CEP 96990-0</w:t>
    </w:r>
    <w:r>
      <w:rPr>
        <w:sz w:val="21"/>
        <w:szCs w:val="21"/>
      </w:rPr>
      <w:t>00 – Estrela Velha – RS – CNPJ n</w:t>
    </w:r>
    <w:r w:rsidRPr="0018319D">
      <w:rPr>
        <w:sz w:val="21"/>
        <w:szCs w:val="21"/>
      </w:rPr>
      <w:t>º 01.601.857/0001-20</w:t>
    </w:r>
    <w:r w:rsidRPr="0018319D">
      <w:rPr>
        <w:sz w:val="21"/>
        <w:szCs w:val="21"/>
      </w:rPr>
      <w:br/>
      <w:t>Fones: (51) 989593322 (51) 992656270 – E-mail: gabinete@estrelavelha.rs.gov.br</w:t>
    </w:r>
  </w:p>
  <w:p w14:paraId="40B3268A" w14:textId="7D1972CB" w:rsidR="00A91833" w:rsidRPr="0012744E" w:rsidRDefault="0012744E" w:rsidP="0012744E">
    <w:pPr>
      <w:pStyle w:val="Rodap"/>
      <w:jc w:val="right"/>
      <w:rPr>
        <w:rFonts w:ascii="Arial" w:hAnsi="Arial" w:cs="Arial"/>
        <w:sz w:val="20"/>
        <w:szCs w:val="20"/>
      </w:rPr>
    </w:pPr>
    <w:r w:rsidRPr="0012744E">
      <w:rPr>
        <w:rFonts w:ascii="Arial" w:hAnsi="Arial" w:cs="Arial"/>
        <w:sz w:val="20"/>
        <w:szCs w:val="20"/>
      </w:rPr>
      <w:fldChar w:fldCharType="begin"/>
    </w:r>
    <w:r w:rsidRPr="0012744E">
      <w:rPr>
        <w:rFonts w:ascii="Arial" w:hAnsi="Arial" w:cs="Arial"/>
        <w:sz w:val="20"/>
        <w:szCs w:val="20"/>
      </w:rPr>
      <w:instrText xml:space="preserve"> PAGE  \* Arabic  \* MERGEFORMAT </w:instrText>
    </w:r>
    <w:r w:rsidRPr="0012744E">
      <w:rPr>
        <w:rFonts w:ascii="Arial" w:hAnsi="Arial" w:cs="Arial"/>
        <w:sz w:val="20"/>
        <w:szCs w:val="20"/>
      </w:rPr>
      <w:fldChar w:fldCharType="separate"/>
    </w:r>
    <w:r w:rsidR="00011E47">
      <w:rPr>
        <w:rFonts w:ascii="Arial" w:hAnsi="Arial" w:cs="Arial"/>
        <w:noProof/>
        <w:sz w:val="20"/>
        <w:szCs w:val="20"/>
      </w:rPr>
      <w:t>3</w:t>
    </w:r>
    <w:r w:rsidRPr="0012744E">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1DFE7" w14:textId="77777777" w:rsidR="00E86F3D" w:rsidRDefault="00E86F3D" w:rsidP="00A91833">
      <w:pPr>
        <w:spacing w:after="0" w:line="240" w:lineRule="auto"/>
      </w:pPr>
      <w:r>
        <w:separator/>
      </w:r>
    </w:p>
  </w:footnote>
  <w:footnote w:type="continuationSeparator" w:id="0">
    <w:p w14:paraId="1F75CB5C" w14:textId="77777777" w:rsidR="00E86F3D" w:rsidRDefault="00E86F3D" w:rsidP="00A91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357B" w14:textId="4BD764D4" w:rsidR="00A91833" w:rsidRDefault="00A91833" w:rsidP="00A91833">
    <w:pPr>
      <w:pStyle w:val="Cabealho"/>
      <w:jc w:val="center"/>
    </w:pPr>
    <w:r>
      <w:rPr>
        <w:noProof/>
        <w:lang w:eastAsia="pt-BR"/>
      </w:rPr>
      <w:drawing>
        <wp:inline distT="0" distB="0" distL="0" distR="0" wp14:anchorId="2143F8A0" wp14:editId="4D4764BC">
          <wp:extent cx="819150" cy="73059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31298" cy="741428"/>
                  </a:xfrm>
                  <a:prstGeom prst="rect">
                    <a:avLst/>
                  </a:prstGeom>
                </pic:spPr>
              </pic:pic>
            </a:graphicData>
          </a:graphic>
        </wp:inline>
      </w:drawing>
    </w:r>
  </w:p>
  <w:p w14:paraId="166CB93E" w14:textId="2C0D75CE" w:rsidR="00A91833" w:rsidRPr="00F02381" w:rsidRDefault="00A91833" w:rsidP="00A91833">
    <w:pPr>
      <w:pStyle w:val="Cabealho"/>
      <w:jc w:val="center"/>
      <w:rPr>
        <w:sz w:val="20"/>
        <w:szCs w:val="20"/>
      </w:rPr>
    </w:pPr>
    <w:r w:rsidRPr="00F02381">
      <w:rPr>
        <w:sz w:val="20"/>
        <w:szCs w:val="20"/>
      </w:rPr>
      <w:t>REPÚBLICA FEDERATIVA DO BRASIL</w:t>
    </w:r>
  </w:p>
  <w:p w14:paraId="51EFD3D1" w14:textId="29BA1A32" w:rsidR="00A91833" w:rsidRPr="00F02381" w:rsidRDefault="00A91833" w:rsidP="00A91833">
    <w:pPr>
      <w:pStyle w:val="Cabealho"/>
      <w:jc w:val="center"/>
      <w:rPr>
        <w:sz w:val="20"/>
        <w:szCs w:val="20"/>
      </w:rPr>
    </w:pPr>
    <w:r w:rsidRPr="00F02381">
      <w:rPr>
        <w:sz w:val="20"/>
        <w:szCs w:val="20"/>
      </w:rPr>
      <w:t>ESTADO DO RIO GRANDE DO SUL</w:t>
    </w:r>
  </w:p>
  <w:p w14:paraId="4F97E60E" w14:textId="4D201349" w:rsidR="00A91833" w:rsidRPr="00F02381" w:rsidRDefault="00A91833" w:rsidP="00A91833">
    <w:pPr>
      <w:pStyle w:val="Cabealho"/>
      <w:jc w:val="center"/>
      <w:rPr>
        <w:sz w:val="32"/>
        <w:szCs w:val="32"/>
      </w:rPr>
    </w:pPr>
    <w:r w:rsidRPr="00F02381">
      <w:rPr>
        <w:noProof/>
        <w:sz w:val="32"/>
        <w:szCs w:val="32"/>
        <w:lang w:eastAsia="pt-BR"/>
      </w:rPr>
      <mc:AlternateContent>
        <mc:Choice Requires="wps">
          <w:drawing>
            <wp:anchor distT="0" distB="0" distL="114300" distR="114300" simplePos="0" relativeHeight="251659264" behindDoc="0" locked="0" layoutInCell="1" allowOverlap="1" wp14:anchorId="6290BB8C" wp14:editId="1365A8E1">
              <wp:simplePos x="0" y="0"/>
              <wp:positionH relativeFrom="column">
                <wp:posOffset>-14605</wp:posOffset>
              </wp:positionH>
              <wp:positionV relativeFrom="paragraph">
                <wp:posOffset>231775</wp:posOffset>
              </wp:positionV>
              <wp:extent cx="5991225" cy="0"/>
              <wp:effectExtent l="0" t="0" r="9525" b="19050"/>
              <wp:wrapNone/>
              <wp:docPr id="2" name="Conector reto 2"/>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2490B"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8.25pt" to="470.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" strokecolor="black [3213]" strokeweight=".5pt">
              <v:stroke joinstyle="miter"/>
            </v:line>
          </w:pict>
        </mc:Fallback>
      </mc:AlternateContent>
    </w:r>
    <w:r w:rsidRPr="00F02381">
      <w:rPr>
        <w:sz w:val="32"/>
        <w:szCs w:val="32"/>
      </w:rPr>
      <w:t>Município de Estrela Velha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C5553"/>
    <w:multiLevelType w:val="hybridMultilevel"/>
    <w:tmpl w:val="3B56C46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1">
    <w:nsid w:val="15970790"/>
    <w:multiLevelType w:val="hybridMultilevel"/>
    <w:tmpl w:val="A648C6CA"/>
    <w:lvl w:ilvl="0" w:tplc="69624162">
      <w:start w:val="1"/>
      <w:numFmt w:val="lowerLetter"/>
      <w:lvlText w:val="%1)"/>
      <w:lvlJc w:val="left"/>
      <w:pPr>
        <w:tabs>
          <w:tab w:val="num" w:pos="1494"/>
        </w:tabs>
        <w:ind w:left="1494" w:hanging="36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
    <w:nsid w:val="39B63206"/>
    <w:multiLevelType w:val="multilevel"/>
    <w:tmpl w:val="8C0C3B44"/>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nsid w:val="4C3E32BC"/>
    <w:multiLevelType w:val="hybridMultilevel"/>
    <w:tmpl w:val="854AE462"/>
    <w:lvl w:ilvl="0" w:tplc="2F6EE862">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4">
    <w:nsid w:val="50B86F9C"/>
    <w:multiLevelType w:val="hybridMultilevel"/>
    <w:tmpl w:val="20C68EC6"/>
    <w:lvl w:ilvl="0" w:tplc="04160011">
      <w:start w:val="1"/>
      <w:numFmt w:val="decimal"/>
      <w:lvlText w:val="%1)"/>
      <w:lvlJc w:val="lef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start w:val="1"/>
      <w:numFmt w:val="lowerLetter"/>
      <w:lvlText w:val="%5."/>
      <w:lvlJc w:val="left"/>
      <w:pPr>
        <w:ind w:left="4734" w:hanging="360"/>
      </w:pPr>
    </w:lvl>
    <w:lvl w:ilvl="5" w:tplc="0416001B">
      <w:start w:val="1"/>
      <w:numFmt w:val="lowerRoman"/>
      <w:lvlText w:val="%6."/>
      <w:lvlJc w:val="right"/>
      <w:pPr>
        <w:ind w:left="5454" w:hanging="180"/>
      </w:pPr>
    </w:lvl>
    <w:lvl w:ilvl="6" w:tplc="0416000F">
      <w:start w:val="1"/>
      <w:numFmt w:val="decimal"/>
      <w:lvlText w:val="%7."/>
      <w:lvlJc w:val="left"/>
      <w:pPr>
        <w:ind w:left="6174" w:hanging="360"/>
      </w:pPr>
    </w:lvl>
    <w:lvl w:ilvl="7" w:tplc="04160019">
      <w:start w:val="1"/>
      <w:numFmt w:val="lowerLetter"/>
      <w:lvlText w:val="%8."/>
      <w:lvlJc w:val="left"/>
      <w:pPr>
        <w:ind w:left="6894" w:hanging="360"/>
      </w:pPr>
    </w:lvl>
    <w:lvl w:ilvl="8" w:tplc="0416001B">
      <w:start w:val="1"/>
      <w:numFmt w:val="lowerRoman"/>
      <w:lvlText w:val="%9."/>
      <w:lvlJc w:val="right"/>
      <w:pPr>
        <w:ind w:left="7614" w:hanging="180"/>
      </w:pPr>
    </w:lvl>
  </w:abstractNum>
  <w:abstractNum w:abstractNumId="5">
    <w:nsid w:val="5435405C"/>
    <w:multiLevelType w:val="hybridMultilevel"/>
    <w:tmpl w:val="9D66FCA6"/>
    <w:lvl w:ilvl="0" w:tplc="D730DB88">
      <w:start w:val="1"/>
      <w:numFmt w:val="lowerLetter"/>
      <w:lvlText w:val="%1)"/>
      <w:lvlJc w:val="left"/>
      <w:pPr>
        <w:tabs>
          <w:tab w:val="num" w:pos="0"/>
        </w:tabs>
        <w:ind w:left="0" w:firstLine="0"/>
      </w:pPr>
      <w:rPr>
        <w:rFonts w:ascii="Arial" w:hAnsi="Arial" w:cs="Times New Roman" w:hint="default"/>
        <w:b w:val="0"/>
        <w:i w:val="0"/>
        <w:sz w:val="21"/>
        <w:szCs w:val="21"/>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65D561EB"/>
    <w:multiLevelType w:val="hybridMultilevel"/>
    <w:tmpl w:val="E28A734E"/>
    <w:lvl w:ilvl="0" w:tplc="DFF8ABD6">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7">
    <w:nsid w:val="73F8383E"/>
    <w:multiLevelType w:val="hybridMultilevel"/>
    <w:tmpl w:val="55680974"/>
    <w:lvl w:ilvl="0" w:tplc="6974FD9E">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8">
    <w:nsid w:val="7EAC6E84"/>
    <w:multiLevelType w:val="hybridMultilevel"/>
    <w:tmpl w:val="DA06BDB4"/>
    <w:lvl w:ilvl="0" w:tplc="7EE48834">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33"/>
    <w:rsid w:val="000030CF"/>
    <w:rsid w:val="000033DB"/>
    <w:rsid w:val="0000770A"/>
    <w:rsid w:val="00011E47"/>
    <w:rsid w:val="00015289"/>
    <w:rsid w:val="000203BB"/>
    <w:rsid w:val="00020C4D"/>
    <w:rsid w:val="00044F75"/>
    <w:rsid w:val="000554ED"/>
    <w:rsid w:val="00063F66"/>
    <w:rsid w:val="00072CEF"/>
    <w:rsid w:val="00075CCE"/>
    <w:rsid w:val="00076516"/>
    <w:rsid w:val="0008070D"/>
    <w:rsid w:val="00084985"/>
    <w:rsid w:val="000868C6"/>
    <w:rsid w:val="00092F11"/>
    <w:rsid w:val="000A4E5B"/>
    <w:rsid w:val="000B3809"/>
    <w:rsid w:val="000B7418"/>
    <w:rsid w:val="000D150C"/>
    <w:rsid w:val="000E2FC9"/>
    <w:rsid w:val="0011327B"/>
    <w:rsid w:val="00117F51"/>
    <w:rsid w:val="0012058F"/>
    <w:rsid w:val="001241E9"/>
    <w:rsid w:val="00125E0D"/>
    <w:rsid w:val="0012744E"/>
    <w:rsid w:val="00127CA7"/>
    <w:rsid w:val="00127EF1"/>
    <w:rsid w:val="00135215"/>
    <w:rsid w:val="00135E43"/>
    <w:rsid w:val="00140BC8"/>
    <w:rsid w:val="00140D8D"/>
    <w:rsid w:val="00155117"/>
    <w:rsid w:val="0015691F"/>
    <w:rsid w:val="001727F0"/>
    <w:rsid w:val="00175956"/>
    <w:rsid w:val="001802E2"/>
    <w:rsid w:val="00196483"/>
    <w:rsid w:val="001A1F25"/>
    <w:rsid w:val="001B248F"/>
    <w:rsid w:val="001B359A"/>
    <w:rsid w:val="001D5318"/>
    <w:rsid w:val="001D5FA8"/>
    <w:rsid w:val="001E06A8"/>
    <w:rsid w:val="001E26FD"/>
    <w:rsid w:val="001F43DC"/>
    <w:rsid w:val="001F4EB7"/>
    <w:rsid w:val="00203BA5"/>
    <w:rsid w:val="00206BDE"/>
    <w:rsid w:val="00210E02"/>
    <w:rsid w:val="002116C3"/>
    <w:rsid w:val="00212A7F"/>
    <w:rsid w:val="00213312"/>
    <w:rsid w:val="00213C7B"/>
    <w:rsid w:val="00215EC0"/>
    <w:rsid w:val="00222720"/>
    <w:rsid w:val="002238A9"/>
    <w:rsid w:val="002249D1"/>
    <w:rsid w:val="00235DFF"/>
    <w:rsid w:val="002421E8"/>
    <w:rsid w:val="00255C2B"/>
    <w:rsid w:val="002649A0"/>
    <w:rsid w:val="0026703E"/>
    <w:rsid w:val="00271B01"/>
    <w:rsid w:val="00273493"/>
    <w:rsid w:val="00277887"/>
    <w:rsid w:val="00285AC3"/>
    <w:rsid w:val="00287CEC"/>
    <w:rsid w:val="002A72E8"/>
    <w:rsid w:val="002B3E56"/>
    <w:rsid w:val="002B53D5"/>
    <w:rsid w:val="002D034D"/>
    <w:rsid w:val="002D24F4"/>
    <w:rsid w:val="002D75AD"/>
    <w:rsid w:val="002E27A3"/>
    <w:rsid w:val="00302355"/>
    <w:rsid w:val="00304A8D"/>
    <w:rsid w:val="003053A3"/>
    <w:rsid w:val="00310A66"/>
    <w:rsid w:val="003222A9"/>
    <w:rsid w:val="00334F6B"/>
    <w:rsid w:val="003362E8"/>
    <w:rsid w:val="00337F0C"/>
    <w:rsid w:val="00350309"/>
    <w:rsid w:val="00362A17"/>
    <w:rsid w:val="00374E18"/>
    <w:rsid w:val="00374EC9"/>
    <w:rsid w:val="00376C43"/>
    <w:rsid w:val="003774C9"/>
    <w:rsid w:val="003866D4"/>
    <w:rsid w:val="00386EAE"/>
    <w:rsid w:val="00393D85"/>
    <w:rsid w:val="00395BEB"/>
    <w:rsid w:val="003B1C3B"/>
    <w:rsid w:val="003B56FF"/>
    <w:rsid w:val="003B6DE9"/>
    <w:rsid w:val="003C4929"/>
    <w:rsid w:val="003C516E"/>
    <w:rsid w:val="003D3144"/>
    <w:rsid w:val="003D63AB"/>
    <w:rsid w:val="003F0544"/>
    <w:rsid w:val="003F1AFD"/>
    <w:rsid w:val="003F1C2A"/>
    <w:rsid w:val="003F6F93"/>
    <w:rsid w:val="00403F4F"/>
    <w:rsid w:val="0040517C"/>
    <w:rsid w:val="0041209A"/>
    <w:rsid w:val="00416691"/>
    <w:rsid w:val="0042382D"/>
    <w:rsid w:val="00426123"/>
    <w:rsid w:val="0042729C"/>
    <w:rsid w:val="00441E54"/>
    <w:rsid w:val="004514CA"/>
    <w:rsid w:val="004569ED"/>
    <w:rsid w:val="00457C77"/>
    <w:rsid w:val="00460A5A"/>
    <w:rsid w:val="00463320"/>
    <w:rsid w:val="00463AB7"/>
    <w:rsid w:val="004710EE"/>
    <w:rsid w:val="00471450"/>
    <w:rsid w:val="00482E79"/>
    <w:rsid w:val="00491163"/>
    <w:rsid w:val="0049407E"/>
    <w:rsid w:val="004973AF"/>
    <w:rsid w:val="00497A5E"/>
    <w:rsid w:val="004A6DD5"/>
    <w:rsid w:val="004B04B9"/>
    <w:rsid w:val="004B320C"/>
    <w:rsid w:val="004B6C19"/>
    <w:rsid w:val="004C50FB"/>
    <w:rsid w:val="004E3305"/>
    <w:rsid w:val="004E53C4"/>
    <w:rsid w:val="005010E2"/>
    <w:rsid w:val="00503B49"/>
    <w:rsid w:val="0051323C"/>
    <w:rsid w:val="00526891"/>
    <w:rsid w:val="00530831"/>
    <w:rsid w:val="005322D7"/>
    <w:rsid w:val="00534C0A"/>
    <w:rsid w:val="005404A7"/>
    <w:rsid w:val="00540924"/>
    <w:rsid w:val="0054311A"/>
    <w:rsid w:val="00546212"/>
    <w:rsid w:val="00550595"/>
    <w:rsid w:val="005577D6"/>
    <w:rsid w:val="00560184"/>
    <w:rsid w:val="00561938"/>
    <w:rsid w:val="005805B1"/>
    <w:rsid w:val="0058496D"/>
    <w:rsid w:val="005854F5"/>
    <w:rsid w:val="00587BD1"/>
    <w:rsid w:val="00594665"/>
    <w:rsid w:val="005A0101"/>
    <w:rsid w:val="005A022D"/>
    <w:rsid w:val="005A4D7C"/>
    <w:rsid w:val="005B0729"/>
    <w:rsid w:val="005C2650"/>
    <w:rsid w:val="005C5052"/>
    <w:rsid w:val="005D15A6"/>
    <w:rsid w:val="005E14A2"/>
    <w:rsid w:val="005F2BA6"/>
    <w:rsid w:val="00600CA2"/>
    <w:rsid w:val="00616EF2"/>
    <w:rsid w:val="00621A2C"/>
    <w:rsid w:val="0063112B"/>
    <w:rsid w:val="00636EBC"/>
    <w:rsid w:val="006421A4"/>
    <w:rsid w:val="0064336C"/>
    <w:rsid w:val="0065161F"/>
    <w:rsid w:val="0065374A"/>
    <w:rsid w:val="006548A2"/>
    <w:rsid w:val="006560CA"/>
    <w:rsid w:val="00656538"/>
    <w:rsid w:val="006753B3"/>
    <w:rsid w:val="00681FEB"/>
    <w:rsid w:val="00682E2C"/>
    <w:rsid w:val="00684298"/>
    <w:rsid w:val="006848FC"/>
    <w:rsid w:val="00687739"/>
    <w:rsid w:val="00694054"/>
    <w:rsid w:val="00695CD7"/>
    <w:rsid w:val="006A265A"/>
    <w:rsid w:val="006A3293"/>
    <w:rsid w:val="006A7478"/>
    <w:rsid w:val="006B4F82"/>
    <w:rsid w:val="006B707D"/>
    <w:rsid w:val="006C6E90"/>
    <w:rsid w:val="006E31C7"/>
    <w:rsid w:val="006F4B40"/>
    <w:rsid w:val="006F4FB0"/>
    <w:rsid w:val="007012D8"/>
    <w:rsid w:val="0070429A"/>
    <w:rsid w:val="0071076D"/>
    <w:rsid w:val="00710A04"/>
    <w:rsid w:val="00721680"/>
    <w:rsid w:val="00725642"/>
    <w:rsid w:val="00727AEF"/>
    <w:rsid w:val="00737208"/>
    <w:rsid w:val="0074009E"/>
    <w:rsid w:val="00742FDC"/>
    <w:rsid w:val="00747640"/>
    <w:rsid w:val="00750C62"/>
    <w:rsid w:val="00755D90"/>
    <w:rsid w:val="0075796E"/>
    <w:rsid w:val="00761C34"/>
    <w:rsid w:val="00766681"/>
    <w:rsid w:val="00767775"/>
    <w:rsid w:val="007947F4"/>
    <w:rsid w:val="007960C7"/>
    <w:rsid w:val="007A5344"/>
    <w:rsid w:val="007A6888"/>
    <w:rsid w:val="007B1F83"/>
    <w:rsid w:val="007B315F"/>
    <w:rsid w:val="007C0846"/>
    <w:rsid w:val="007E3683"/>
    <w:rsid w:val="007F2B99"/>
    <w:rsid w:val="007F3E23"/>
    <w:rsid w:val="007F6F92"/>
    <w:rsid w:val="00813B9F"/>
    <w:rsid w:val="00820817"/>
    <w:rsid w:val="0082319A"/>
    <w:rsid w:val="008353EA"/>
    <w:rsid w:val="008450BE"/>
    <w:rsid w:val="0084774E"/>
    <w:rsid w:val="00847813"/>
    <w:rsid w:val="00855FCD"/>
    <w:rsid w:val="00856144"/>
    <w:rsid w:val="00861B10"/>
    <w:rsid w:val="008669C2"/>
    <w:rsid w:val="00870E07"/>
    <w:rsid w:val="008722AD"/>
    <w:rsid w:val="0088219D"/>
    <w:rsid w:val="008832AA"/>
    <w:rsid w:val="008930A0"/>
    <w:rsid w:val="008937CF"/>
    <w:rsid w:val="00896212"/>
    <w:rsid w:val="008A131D"/>
    <w:rsid w:val="008B2C90"/>
    <w:rsid w:val="008B590D"/>
    <w:rsid w:val="008E2015"/>
    <w:rsid w:val="008F518D"/>
    <w:rsid w:val="008F5F87"/>
    <w:rsid w:val="0090701B"/>
    <w:rsid w:val="00910A75"/>
    <w:rsid w:val="00914D5E"/>
    <w:rsid w:val="009158CD"/>
    <w:rsid w:val="009163D6"/>
    <w:rsid w:val="00926F12"/>
    <w:rsid w:val="00942D7A"/>
    <w:rsid w:val="00943FBA"/>
    <w:rsid w:val="00952291"/>
    <w:rsid w:val="009538EE"/>
    <w:rsid w:val="00957FD7"/>
    <w:rsid w:val="00960B4F"/>
    <w:rsid w:val="00961B6C"/>
    <w:rsid w:val="00961CAE"/>
    <w:rsid w:val="0096214B"/>
    <w:rsid w:val="00964312"/>
    <w:rsid w:val="00966A34"/>
    <w:rsid w:val="00971744"/>
    <w:rsid w:val="00981246"/>
    <w:rsid w:val="009926D3"/>
    <w:rsid w:val="00994217"/>
    <w:rsid w:val="00994E1A"/>
    <w:rsid w:val="009A0E90"/>
    <w:rsid w:val="009A5247"/>
    <w:rsid w:val="009B02FF"/>
    <w:rsid w:val="009B56F5"/>
    <w:rsid w:val="009B760E"/>
    <w:rsid w:val="009D376B"/>
    <w:rsid w:val="009D53B8"/>
    <w:rsid w:val="009D66D5"/>
    <w:rsid w:val="009E04D1"/>
    <w:rsid w:val="009E28EF"/>
    <w:rsid w:val="009E352B"/>
    <w:rsid w:val="00A0125C"/>
    <w:rsid w:val="00A1074D"/>
    <w:rsid w:val="00A11E58"/>
    <w:rsid w:val="00A23A88"/>
    <w:rsid w:val="00A27146"/>
    <w:rsid w:val="00A40002"/>
    <w:rsid w:val="00A4430D"/>
    <w:rsid w:val="00A463E6"/>
    <w:rsid w:val="00A5102A"/>
    <w:rsid w:val="00A6078D"/>
    <w:rsid w:val="00A608A0"/>
    <w:rsid w:val="00A63A12"/>
    <w:rsid w:val="00A71A2F"/>
    <w:rsid w:val="00A860EF"/>
    <w:rsid w:val="00A86AEA"/>
    <w:rsid w:val="00A876CD"/>
    <w:rsid w:val="00A91833"/>
    <w:rsid w:val="00AA213B"/>
    <w:rsid w:val="00AA2CA3"/>
    <w:rsid w:val="00AA68F7"/>
    <w:rsid w:val="00AB1EAB"/>
    <w:rsid w:val="00AB4F89"/>
    <w:rsid w:val="00AB66A9"/>
    <w:rsid w:val="00AC3557"/>
    <w:rsid w:val="00AC70FE"/>
    <w:rsid w:val="00AD1F2F"/>
    <w:rsid w:val="00AD213F"/>
    <w:rsid w:val="00AD3DC9"/>
    <w:rsid w:val="00AD5792"/>
    <w:rsid w:val="00AD5C92"/>
    <w:rsid w:val="00AE1B85"/>
    <w:rsid w:val="00AE6ECC"/>
    <w:rsid w:val="00AF3BA1"/>
    <w:rsid w:val="00AF3BCD"/>
    <w:rsid w:val="00B0277E"/>
    <w:rsid w:val="00B0287C"/>
    <w:rsid w:val="00B159D9"/>
    <w:rsid w:val="00B17535"/>
    <w:rsid w:val="00B21CF7"/>
    <w:rsid w:val="00B2765A"/>
    <w:rsid w:val="00B31142"/>
    <w:rsid w:val="00B359E0"/>
    <w:rsid w:val="00B40E2F"/>
    <w:rsid w:val="00B44857"/>
    <w:rsid w:val="00B50796"/>
    <w:rsid w:val="00B5467D"/>
    <w:rsid w:val="00B57085"/>
    <w:rsid w:val="00B60C3C"/>
    <w:rsid w:val="00B60EBC"/>
    <w:rsid w:val="00B64FB2"/>
    <w:rsid w:val="00B66255"/>
    <w:rsid w:val="00B67300"/>
    <w:rsid w:val="00B709E8"/>
    <w:rsid w:val="00B743DF"/>
    <w:rsid w:val="00B74D46"/>
    <w:rsid w:val="00B83EAE"/>
    <w:rsid w:val="00B8573A"/>
    <w:rsid w:val="00B86257"/>
    <w:rsid w:val="00B9715F"/>
    <w:rsid w:val="00B9740A"/>
    <w:rsid w:val="00BA134A"/>
    <w:rsid w:val="00BA3510"/>
    <w:rsid w:val="00BA5467"/>
    <w:rsid w:val="00BA733E"/>
    <w:rsid w:val="00BB1A9E"/>
    <w:rsid w:val="00BB64FF"/>
    <w:rsid w:val="00BD1DBE"/>
    <w:rsid w:val="00BE23CF"/>
    <w:rsid w:val="00BE726B"/>
    <w:rsid w:val="00BF6B0C"/>
    <w:rsid w:val="00C0072F"/>
    <w:rsid w:val="00C010DE"/>
    <w:rsid w:val="00C02487"/>
    <w:rsid w:val="00C02D65"/>
    <w:rsid w:val="00C04B2A"/>
    <w:rsid w:val="00C102FC"/>
    <w:rsid w:val="00C31E65"/>
    <w:rsid w:val="00C34534"/>
    <w:rsid w:val="00C40BC3"/>
    <w:rsid w:val="00C410DF"/>
    <w:rsid w:val="00C41616"/>
    <w:rsid w:val="00C41DC0"/>
    <w:rsid w:val="00C65991"/>
    <w:rsid w:val="00C7303B"/>
    <w:rsid w:val="00C976F4"/>
    <w:rsid w:val="00CA7BD5"/>
    <w:rsid w:val="00CB5784"/>
    <w:rsid w:val="00CB769E"/>
    <w:rsid w:val="00CD5351"/>
    <w:rsid w:val="00CD6627"/>
    <w:rsid w:val="00CD6CFA"/>
    <w:rsid w:val="00CE582D"/>
    <w:rsid w:val="00CF1353"/>
    <w:rsid w:val="00CF510A"/>
    <w:rsid w:val="00D01A64"/>
    <w:rsid w:val="00D07924"/>
    <w:rsid w:val="00D07F23"/>
    <w:rsid w:val="00D1297E"/>
    <w:rsid w:val="00D12FEC"/>
    <w:rsid w:val="00D167B8"/>
    <w:rsid w:val="00D31A34"/>
    <w:rsid w:val="00D46691"/>
    <w:rsid w:val="00D84F5F"/>
    <w:rsid w:val="00D94175"/>
    <w:rsid w:val="00D95774"/>
    <w:rsid w:val="00DB1F45"/>
    <w:rsid w:val="00DC3BA8"/>
    <w:rsid w:val="00DC5D66"/>
    <w:rsid w:val="00DD0D61"/>
    <w:rsid w:val="00DD5BAA"/>
    <w:rsid w:val="00DF52E3"/>
    <w:rsid w:val="00E02327"/>
    <w:rsid w:val="00E1298D"/>
    <w:rsid w:val="00E14CE5"/>
    <w:rsid w:val="00E21806"/>
    <w:rsid w:val="00E276FC"/>
    <w:rsid w:val="00E3794C"/>
    <w:rsid w:val="00E400A4"/>
    <w:rsid w:val="00E4598A"/>
    <w:rsid w:val="00E47EB9"/>
    <w:rsid w:val="00E566FE"/>
    <w:rsid w:val="00E6247A"/>
    <w:rsid w:val="00E72552"/>
    <w:rsid w:val="00E85DF2"/>
    <w:rsid w:val="00E86F3D"/>
    <w:rsid w:val="00E96618"/>
    <w:rsid w:val="00EA5C43"/>
    <w:rsid w:val="00EA799D"/>
    <w:rsid w:val="00EB13AE"/>
    <w:rsid w:val="00EB1607"/>
    <w:rsid w:val="00EB7BD1"/>
    <w:rsid w:val="00EB7F61"/>
    <w:rsid w:val="00EC062B"/>
    <w:rsid w:val="00EC5350"/>
    <w:rsid w:val="00ED0A13"/>
    <w:rsid w:val="00EE0573"/>
    <w:rsid w:val="00EE272E"/>
    <w:rsid w:val="00EE468B"/>
    <w:rsid w:val="00EE5E3A"/>
    <w:rsid w:val="00EE7BAD"/>
    <w:rsid w:val="00EF20C5"/>
    <w:rsid w:val="00EF33D6"/>
    <w:rsid w:val="00F02381"/>
    <w:rsid w:val="00F046E7"/>
    <w:rsid w:val="00F04960"/>
    <w:rsid w:val="00F06279"/>
    <w:rsid w:val="00F10472"/>
    <w:rsid w:val="00F10FB0"/>
    <w:rsid w:val="00F24578"/>
    <w:rsid w:val="00F30819"/>
    <w:rsid w:val="00F34C85"/>
    <w:rsid w:val="00F370CB"/>
    <w:rsid w:val="00F47FFD"/>
    <w:rsid w:val="00F5044C"/>
    <w:rsid w:val="00F57ABB"/>
    <w:rsid w:val="00F64755"/>
    <w:rsid w:val="00F6575C"/>
    <w:rsid w:val="00F74987"/>
    <w:rsid w:val="00F82600"/>
    <w:rsid w:val="00F90F2E"/>
    <w:rsid w:val="00F95E54"/>
    <w:rsid w:val="00F95FFC"/>
    <w:rsid w:val="00F9703D"/>
    <w:rsid w:val="00FA1B25"/>
    <w:rsid w:val="00FA48A6"/>
    <w:rsid w:val="00FA4A89"/>
    <w:rsid w:val="00FA4B11"/>
    <w:rsid w:val="00FB021A"/>
    <w:rsid w:val="00FB256D"/>
    <w:rsid w:val="00FC0383"/>
    <w:rsid w:val="00FC5E7E"/>
    <w:rsid w:val="00FC6434"/>
    <w:rsid w:val="00FD0129"/>
    <w:rsid w:val="00FD3AB2"/>
    <w:rsid w:val="00FD5AC4"/>
    <w:rsid w:val="00FE3752"/>
    <w:rsid w:val="00FE4403"/>
    <w:rsid w:val="00FF176A"/>
    <w:rsid w:val="00FF1C34"/>
    <w:rsid w:val="00FF47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8B0CF"/>
  <w15:docId w15:val="{F0DE501C-85EA-4293-A2E0-E92DFF9D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9ED"/>
  </w:style>
  <w:style w:type="paragraph" w:styleId="Ttulo1">
    <w:name w:val="heading 1"/>
    <w:basedOn w:val="Normal"/>
    <w:next w:val="Normal"/>
    <w:link w:val="Ttulo1Char"/>
    <w:qFormat/>
    <w:rsid w:val="00DB1F45"/>
    <w:pPr>
      <w:keepNext/>
      <w:overflowPunct w:val="0"/>
      <w:autoSpaceDE w:val="0"/>
      <w:autoSpaceDN w:val="0"/>
      <w:adjustRightInd w:val="0"/>
      <w:spacing w:after="0" w:line="320" w:lineRule="exact"/>
      <w:jc w:val="both"/>
      <w:outlineLvl w:val="0"/>
    </w:pPr>
    <w:rPr>
      <w:rFonts w:ascii="Arial" w:eastAsia="Times New Roman" w:hAnsi="Arial" w:cs="Arial"/>
      <w:b/>
      <w:sz w:val="21"/>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18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1833"/>
  </w:style>
  <w:style w:type="paragraph" w:styleId="Rodap">
    <w:name w:val="footer"/>
    <w:basedOn w:val="Normal"/>
    <w:link w:val="RodapChar"/>
    <w:uiPriority w:val="99"/>
    <w:unhideWhenUsed/>
    <w:rsid w:val="00A91833"/>
    <w:pPr>
      <w:tabs>
        <w:tab w:val="center" w:pos="4252"/>
        <w:tab w:val="right" w:pos="8504"/>
      </w:tabs>
      <w:spacing w:after="0" w:line="240" w:lineRule="auto"/>
    </w:pPr>
  </w:style>
  <w:style w:type="character" w:customStyle="1" w:styleId="RodapChar">
    <w:name w:val="Rodapé Char"/>
    <w:basedOn w:val="Fontepargpadro"/>
    <w:link w:val="Rodap"/>
    <w:uiPriority w:val="99"/>
    <w:rsid w:val="00A91833"/>
  </w:style>
  <w:style w:type="paragraph" w:styleId="Textodebalo">
    <w:name w:val="Balloon Text"/>
    <w:basedOn w:val="Normal"/>
    <w:link w:val="TextodebaloChar"/>
    <w:uiPriority w:val="99"/>
    <w:semiHidden/>
    <w:unhideWhenUsed/>
    <w:rsid w:val="00F647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4755"/>
    <w:rPr>
      <w:rFonts w:ascii="Tahoma" w:hAnsi="Tahoma" w:cs="Tahoma"/>
      <w:sz w:val="16"/>
      <w:szCs w:val="16"/>
    </w:rPr>
  </w:style>
  <w:style w:type="paragraph" w:styleId="Recuodecorpodetexto3">
    <w:name w:val="Body Text Indent 3"/>
    <w:basedOn w:val="Normal"/>
    <w:link w:val="Recuodecorpodetexto3Char"/>
    <w:uiPriority w:val="99"/>
    <w:semiHidden/>
    <w:unhideWhenUsed/>
    <w:rsid w:val="00426123"/>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426123"/>
    <w:rPr>
      <w:sz w:val="16"/>
      <w:szCs w:val="16"/>
    </w:rPr>
  </w:style>
  <w:style w:type="paragraph" w:styleId="Recuodecorpodetexto">
    <w:name w:val="Body Text Indent"/>
    <w:basedOn w:val="Normal"/>
    <w:link w:val="RecuodecorpodetextoChar"/>
    <w:uiPriority w:val="99"/>
    <w:unhideWhenUsed/>
    <w:rsid w:val="002238A9"/>
    <w:pPr>
      <w:spacing w:after="120"/>
      <w:ind w:left="283"/>
    </w:pPr>
  </w:style>
  <w:style w:type="character" w:customStyle="1" w:styleId="RecuodecorpodetextoChar">
    <w:name w:val="Recuo de corpo de texto Char"/>
    <w:basedOn w:val="Fontepargpadro"/>
    <w:link w:val="Recuodecorpodetexto"/>
    <w:uiPriority w:val="99"/>
    <w:rsid w:val="002238A9"/>
  </w:style>
  <w:style w:type="character" w:styleId="Hyperlink">
    <w:name w:val="Hyperlink"/>
    <w:basedOn w:val="Fontepargpadro"/>
    <w:uiPriority w:val="99"/>
    <w:semiHidden/>
    <w:unhideWhenUsed/>
    <w:rsid w:val="00587BD1"/>
    <w:rPr>
      <w:color w:val="0563C1" w:themeColor="hyperlink"/>
      <w:u w:val="single"/>
    </w:rPr>
  </w:style>
  <w:style w:type="paragraph" w:styleId="NormalWeb">
    <w:name w:val="Normal (Web)"/>
    <w:basedOn w:val="Normal"/>
    <w:uiPriority w:val="99"/>
    <w:semiHidden/>
    <w:unhideWhenUsed/>
    <w:rsid w:val="00587BD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77887"/>
    <w:pPr>
      <w:ind w:left="720"/>
      <w:contextualSpacing/>
    </w:pPr>
  </w:style>
  <w:style w:type="character" w:customStyle="1" w:styleId="Ttulo1Char">
    <w:name w:val="Título 1 Char"/>
    <w:basedOn w:val="Fontepargpadro"/>
    <w:link w:val="Ttulo1"/>
    <w:rsid w:val="00DB1F45"/>
    <w:rPr>
      <w:rFonts w:ascii="Arial" w:eastAsia="Times New Roman" w:hAnsi="Arial" w:cs="Arial"/>
      <w:b/>
      <w:sz w:val="21"/>
      <w:szCs w:val="20"/>
      <w:lang w:eastAsia="pt-BR"/>
    </w:rPr>
  </w:style>
  <w:style w:type="paragraph" w:styleId="Ttulo">
    <w:name w:val="Title"/>
    <w:basedOn w:val="Normal"/>
    <w:link w:val="TtuloChar"/>
    <w:qFormat/>
    <w:rsid w:val="00DB1F45"/>
    <w:pPr>
      <w:shd w:val="pct10" w:color="auto" w:fill="auto"/>
      <w:spacing w:after="0" w:line="240" w:lineRule="auto"/>
      <w:jc w:val="center"/>
    </w:pPr>
    <w:rPr>
      <w:rFonts w:ascii="Verdana" w:eastAsia="Times New Roman" w:hAnsi="Verdana" w:cs="Times New Roman"/>
      <w:b/>
      <w:sz w:val="36"/>
      <w:szCs w:val="20"/>
      <w:lang w:eastAsia="pt-BR"/>
    </w:rPr>
  </w:style>
  <w:style w:type="character" w:customStyle="1" w:styleId="TtuloChar">
    <w:name w:val="Título Char"/>
    <w:basedOn w:val="Fontepargpadro"/>
    <w:link w:val="Ttulo"/>
    <w:rsid w:val="00DB1F45"/>
    <w:rPr>
      <w:rFonts w:ascii="Verdana" w:eastAsia="Times New Roman" w:hAnsi="Verdana" w:cs="Times New Roman"/>
      <w:b/>
      <w:sz w:val="36"/>
      <w:szCs w:val="20"/>
      <w:shd w:val="pct10" w:color="auto" w:fill="auto"/>
      <w:lang w:eastAsia="pt-BR"/>
    </w:rPr>
  </w:style>
  <w:style w:type="paragraph" w:styleId="Recuodecorpodetexto2">
    <w:name w:val="Body Text Indent 2"/>
    <w:basedOn w:val="Normal"/>
    <w:link w:val="Recuodecorpodetexto2Char"/>
    <w:uiPriority w:val="99"/>
    <w:semiHidden/>
    <w:unhideWhenUsed/>
    <w:rsid w:val="009538E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53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2554">
      <w:bodyDiv w:val="1"/>
      <w:marLeft w:val="0"/>
      <w:marRight w:val="0"/>
      <w:marTop w:val="0"/>
      <w:marBottom w:val="0"/>
      <w:divBdr>
        <w:top w:val="none" w:sz="0" w:space="0" w:color="auto"/>
        <w:left w:val="none" w:sz="0" w:space="0" w:color="auto"/>
        <w:bottom w:val="none" w:sz="0" w:space="0" w:color="auto"/>
        <w:right w:val="none" w:sz="0" w:space="0" w:color="auto"/>
      </w:divBdr>
    </w:div>
    <w:div w:id="290012791">
      <w:bodyDiv w:val="1"/>
      <w:marLeft w:val="0"/>
      <w:marRight w:val="0"/>
      <w:marTop w:val="0"/>
      <w:marBottom w:val="0"/>
      <w:divBdr>
        <w:top w:val="none" w:sz="0" w:space="0" w:color="auto"/>
        <w:left w:val="none" w:sz="0" w:space="0" w:color="auto"/>
        <w:bottom w:val="none" w:sz="0" w:space="0" w:color="auto"/>
        <w:right w:val="none" w:sz="0" w:space="0" w:color="auto"/>
      </w:divBdr>
    </w:div>
    <w:div w:id="578751604">
      <w:bodyDiv w:val="1"/>
      <w:marLeft w:val="0"/>
      <w:marRight w:val="0"/>
      <w:marTop w:val="0"/>
      <w:marBottom w:val="0"/>
      <w:divBdr>
        <w:top w:val="none" w:sz="0" w:space="0" w:color="auto"/>
        <w:left w:val="none" w:sz="0" w:space="0" w:color="auto"/>
        <w:bottom w:val="none" w:sz="0" w:space="0" w:color="auto"/>
        <w:right w:val="none" w:sz="0" w:space="0" w:color="auto"/>
      </w:divBdr>
    </w:div>
    <w:div w:id="630743489">
      <w:bodyDiv w:val="1"/>
      <w:marLeft w:val="0"/>
      <w:marRight w:val="0"/>
      <w:marTop w:val="0"/>
      <w:marBottom w:val="0"/>
      <w:divBdr>
        <w:top w:val="none" w:sz="0" w:space="0" w:color="auto"/>
        <w:left w:val="none" w:sz="0" w:space="0" w:color="auto"/>
        <w:bottom w:val="none" w:sz="0" w:space="0" w:color="auto"/>
        <w:right w:val="none" w:sz="0" w:space="0" w:color="auto"/>
      </w:divBdr>
    </w:div>
    <w:div w:id="798109131">
      <w:bodyDiv w:val="1"/>
      <w:marLeft w:val="0"/>
      <w:marRight w:val="0"/>
      <w:marTop w:val="0"/>
      <w:marBottom w:val="0"/>
      <w:divBdr>
        <w:top w:val="none" w:sz="0" w:space="0" w:color="auto"/>
        <w:left w:val="none" w:sz="0" w:space="0" w:color="auto"/>
        <w:bottom w:val="none" w:sz="0" w:space="0" w:color="auto"/>
        <w:right w:val="none" w:sz="0" w:space="0" w:color="auto"/>
      </w:divBdr>
    </w:div>
    <w:div w:id="862980449">
      <w:bodyDiv w:val="1"/>
      <w:marLeft w:val="0"/>
      <w:marRight w:val="0"/>
      <w:marTop w:val="0"/>
      <w:marBottom w:val="0"/>
      <w:divBdr>
        <w:top w:val="none" w:sz="0" w:space="0" w:color="auto"/>
        <w:left w:val="none" w:sz="0" w:space="0" w:color="auto"/>
        <w:bottom w:val="none" w:sz="0" w:space="0" w:color="auto"/>
        <w:right w:val="none" w:sz="0" w:space="0" w:color="auto"/>
      </w:divBdr>
    </w:div>
    <w:div w:id="923690478">
      <w:bodyDiv w:val="1"/>
      <w:marLeft w:val="0"/>
      <w:marRight w:val="0"/>
      <w:marTop w:val="0"/>
      <w:marBottom w:val="0"/>
      <w:divBdr>
        <w:top w:val="none" w:sz="0" w:space="0" w:color="auto"/>
        <w:left w:val="none" w:sz="0" w:space="0" w:color="auto"/>
        <w:bottom w:val="none" w:sz="0" w:space="0" w:color="auto"/>
        <w:right w:val="none" w:sz="0" w:space="0" w:color="auto"/>
      </w:divBdr>
    </w:div>
    <w:div w:id="1114713061">
      <w:bodyDiv w:val="1"/>
      <w:marLeft w:val="0"/>
      <w:marRight w:val="0"/>
      <w:marTop w:val="0"/>
      <w:marBottom w:val="0"/>
      <w:divBdr>
        <w:top w:val="none" w:sz="0" w:space="0" w:color="auto"/>
        <w:left w:val="none" w:sz="0" w:space="0" w:color="auto"/>
        <w:bottom w:val="none" w:sz="0" w:space="0" w:color="auto"/>
        <w:right w:val="none" w:sz="0" w:space="0" w:color="auto"/>
      </w:divBdr>
    </w:div>
    <w:div w:id="1126898637">
      <w:bodyDiv w:val="1"/>
      <w:marLeft w:val="0"/>
      <w:marRight w:val="0"/>
      <w:marTop w:val="0"/>
      <w:marBottom w:val="0"/>
      <w:divBdr>
        <w:top w:val="none" w:sz="0" w:space="0" w:color="auto"/>
        <w:left w:val="none" w:sz="0" w:space="0" w:color="auto"/>
        <w:bottom w:val="none" w:sz="0" w:space="0" w:color="auto"/>
        <w:right w:val="none" w:sz="0" w:space="0" w:color="auto"/>
      </w:divBdr>
    </w:div>
    <w:div w:id="1148934708">
      <w:bodyDiv w:val="1"/>
      <w:marLeft w:val="0"/>
      <w:marRight w:val="0"/>
      <w:marTop w:val="0"/>
      <w:marBottom w:val="0"/>
      <w:divBdr>
        <w:top w:val="none" w:sz="0" w:space="0" w:color="auto"/>
        <w:left w:val="none" w:sz="0" w:space="0" w:color="auto"/>
        <w:bottom w:val="none" w:sz="0" w:space="0" w:color="auto"/>
        <w:right w:val="none" w:sz="0" w:space="0" w:color="auto"/>
      </w:divBdr>
    </w:div>
    <w:div w:id="1304966095">
      <w:bodyDiv w:val="1"/>
      <w:marLeft w:val="0"/>
      <w:marRight w:val="0"/>
      <w:marTop w:val="0"/>
      <w:marBottom w:val="0"/>
      <w:divBdr>
        <w:top w:val="none" w:sz="0" w:space="0" w:color="auto"/>
        <w:left w:val="none" w:sz="0" w:space="0" w:color="auto"/>
        <w:bottom w:val="none" w:sz="0" w:space="0" w:color="auto"/>
        <w:right w:val="none" w:sz="0" w:space="0" w:color="auto"/>
      </w:divBdr>
    </w:div>
    <w:div w:id="1381787403">
      <w:bodyDiv w:val="1"/>
      <w:marLeft w:val="0"/>
      <w:marRight w:val="0"/>
      <w:marTop w:val="0"/>
      <w:marBottom w:val="0"/>
      <w:divBdr>
        <w:top w:val="none" w:sz="0" w:space="0" w:color="auto"/>
        <w:left w:val="none" w:sz="0" w:space="0" w:color="auto"/>
        <w:bottom w:val="none" w:sz="0" w:space="0" w:color="auto"/>
        <w:right w:val="none" w:sz="0" w:space="0" w:color="auto"/>
      </w:divBdr>
    </w:div>
    <w:div w:id="1389762157">
      <w:bodyDiv w:val="1"/>
      <w:marLeft w:val="0"/>
      <w:marRight w:val="0"/>
      <w:marTop w:val="0"/>
      <w:marBottom w:val="0"/>
      <w:divBdr>
        <w:top w:val="none" w:sz="0" w:space="0" w:color="auto"/>
        <w:left w:val="none" w:sz="0" w:space="0" w:color="auto"/>
        <w:bottom w:val="none" w:sz="0" w:space="0" w:color="auto"/>
        <w:right w:val="none" w:sz="0" w:space="0" w:color="auto"/>
      </w:divBdr>
    </w:div>
    <w:div w:id="1391996450">
      <w:bodyDiv w:val="1"/>
      <w:marLeft w:val="0"/>
      <w:marRight w:val="0"/>
      <w:marTop w:val="0"/>
      <w:marBottom w:val="0"/>
      <w:divBdr>
        <w:top w:val="none" w:sz="0" w:space="0" w:color="auto"/>
        <w:left w:val="none" w:sz="0" w:space="0" w:color="auto"/>
        <w:bottom w:val="none" w:sz="0" w:space="0" w:color="auto"/>
        <w:right w:val="none" w:sz="0" w:space="0" w:color="auto"/>
      </w:divBdr>
    </w:div>
    <w:div w:id="1396079702">
      <w:bodyDiv w:val="1"/>
      <w:marLeft w:val="0"/>
      <w:marRight w:val="0"/>
      <w:marTop w:val="0"/>
      <w:marBottom w:val="0"/>
      <w:divBdr>
        <w:top w:val="none" w:sz="0" w:space="0" w:color="auto"/>
        <w:left w:val="none" w:sz="0" w:space="0" w:color="auto"/>
        <w:bottom w:val="none" w:sz="0" w:space="0" w:color="auto"/>
        <w:right w:val="none" w:sz="0" w:space="0" w:color="auto"/>
      </w:divBdr>
    </w:div>
    <w:div w:id="1425682788">
      <w:bodyDiv w:val="1"/>
      <w:marLeft w:val="0"/>
      <w:marRight w:val="0"/>
      <w:marTop w:val="0"/>
      <w:marBottom w:val="0"/>
      <w:divBdr>
        <w:top w:val="none" w:sz="0" w:space="0" w:color="auto"/>
        <w:left w:val="none" w:sz="0" w:space="0" w:color="auto"/>
        <w:bottom w:val="none" w:sz="0" w:space="0" w:color="auto"/>
        <w:right w:val="none" w:sz="0" w:space="0" w:color="auto"/>
      </w:divBdr>
    </w:div>
    <w:div w:id="1431857822">
      <w:bodyDiv w:val="1"/>
      <w:marLeft w:val="0"/>
      <w:marRight w:val="0"/>
      <w:marTop w:val="0"/>
      <w:marBottom w:val="0"/>
      <w:divBdr>
        <w:top w:val="none" w:sz="0" w:space="0" w:color="auto"/>
        <w:left w:val="none" w:sz="0" w:space="0" w:color="auto"/>
        <w:bottom w:val="none" w:sz="0" w:space="0" w:color="auto"/>
        <w:right w:val="none" w:sz="0" w:space="0" w:color="auto"/>
      </w:divBdr>
    </w:div>
    <w:div w:id="1433823763">
      <w:bodyDiv w:val="1"/>
      <w:marLeft w:val="0"/>
      <w:marRight w:val="0"/>
      <w:marTop w:val="0"/>
      <w:marBottom w:val="0"/>
      <w:divBdr>
        <w:top w:val="none" w:sz="0" w:space="0" w:color="auto"/>
        <w:left w:val="none" w:sz="0" w:space="0" w:color="auto"/>
        <w:bottom w:val="none" w:sz="0" w:space="0" w:color="auto"/>
        <w:right w:val="none" w:sz="0" w:space="0" w:color="auto"/>
      </w:divBdr>
    </w:div>
    <w:div w:id="1660034683">
      <w:bodyDiv w:val="1"/>
      <w:marLeft w:val="0"/>
      <w:marRight w:val="0"/>
      <w:marTop w:val="0"/>
      <w:marBottom w:val="0"/>
      <w:divBdr>
        <w:top w:val="none" w:sz="0" w:space="0" w:color="auto"/>
        <w:left w:val="none" w:sz="0" w:space="0" w:color="auto"/>
        <w:bottom w:val="none" w:sz="0" w:space="0" w:color="auto"/>
        <w:right w:val="none" w:sz="0" w:space="0" w:color="auto"/>
      </w:divBdr>
    </w:div>
    <w:div w:id="1743336624">
      <w:bodyDiv w:val="1"/>
      <w:marLeft w:val="0"/>
      <w:marRight w:val="0"/>
      <w:marTop w:val="0"/>
      <w:marBottom w:val="0"/>
      <w:divBdr>
        <w:top w:val="none" w:sz="0" w:space="0" w:color="auto"/>
        <w:left w:val="none" w:sz="0" w:space="0" w:color="auto"/>
        <w:bottom w:val="none" w:sz="0" w:space="0" w:color="auto"/>
        <w:right w:val="none" w:sz="0" w:space="0" w:color="auto"/>
      </w:divBdr>
    </w:div>
    <w:div w:id="1912423603">
      <w:bodyDiv w:val="1"/>
      <w:marLeft w:val="0"/>
      <w:marRight w:val="0"/>
      <w:marTop w:val="0"/>
      <w:marBottom w:val="0"/>
      <w:divBdr>
        <w:top w:val="none" w:sz="0" w:space="0" w:color="auto"/>
        <w:left w:val="none" w:sz="0" w:space="0" w:color="auto"/>
        <w:bottom w:val="none" w:sz="0" w:space="0" w:color="auto"/>
        <w:right w:val="none" w:sz="0" w:space="0" w:color="auto"/>
      </w:divBdr>
    </w:div>
    <w:div w:id="1984850848">
      <w:bodyDiv w:val="1"/>
      <w:marLeft w:val="0"/>
      <w:marRight w:val="0"/>
      <w:marTop w:val="0"/>
      <w:marBottom w:val="0"/>
      <w:divBdr>
        <w:top w:val="none" w:sz="0" w:space="0" w:color="auto"/>
        <w:left w:val="none" w:sz="0" w:space="0" w:color="auto"/>
        <w:bottom w:val="none" w:sz="0" w:space="0" w:color="auto"/>
        <w:right w:val="none" w:sz="0" w:space="0" w:color="auto"/>
      </w:divBdr>
    </w:div>
    <w:div w:id="203569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D44E9-E661-4DD5-808B-CE2042C4B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1127</Words>
  <Characters>6088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13</cp:revision>
  <cp:lastPrinted>2025-04-25T12:33:00Z</cp:lastPrinted>
  <dcterms:created xsi:type="dcterms:W3CDTF">2025-06-11T18:16:00Z</dcterms:created>
  <dcterms:modified xsi:type="dcterms:W3CDTF">2025-06-17T12:48:00Z</dcterms:modified>
</cp:coreProperties>
</file>