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1B8C9" w14:textId="2D90B200" w:rsidR="008343FA" w:rsidRPr="008343FA" w:rsidRDefault="00AF5F14" w:rsidP="00AF5F14">
      <w:pPr>
        <w:tabs>
          <w:tab w:val="left" w:pos="1134"/>
        </w:tabs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</w:t>
      </w:r>
      <w:r w:rsidR="00A7499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Nº 1.623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4C072E">
        <w:rPr>
          <w:rFonts w:ascii="Arial" w:eastAsia="Times New Roman" w:hAnsi="Arial" w:cs="Arial"/>
          <w:noProof/>
          <w:sz w:val="21"/>
          <w:szCs w:val="21"/>
          <w:lang w:eastAsia="pt-BR"/>
        </w:rPr>
        <w:t>DE 04</w:t>
      </w:r>
      <w:r w:rsidR="00A7499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 </w:t>
      </w:r>
      <w:r w:rsidR="00D90B7A">
        <w:rPr>
          <w:rFonts w:ascii="Arial" w:eastAsia="Times New Roman" w:hAnsi="Arial" w:cs="Arial"/>
          <w:noProof/>
          <w:sz w:val="21"/>
          <w:szCs w:val="21"/>
          <w:lang w:eastAsia="pt-BR"/>
        </w:rPr>
        <w:t>FEVEREIRO DE 2026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1AAFA39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9202920" w14:textId="6AEDC8A5" w:rsidR="008343FA" w:rsidRPr="00A74990" w:rsidRDefault="008343FA" w:rsidP="00A74990">
      <w:pPr>
        <w:ind w:left="4253"/>
        <w:jc w:val="both"/>
        <w:rPr>
          <w:rFonts w:ascii="Arial" w:eastAsia="Times New Roman" w:hAnsi="Arial" w:cs="Arial"/>
          <w:b/>
          <w:noProof/>
          <w:sz w:val="21"/>
          <w:szCs w:val="21"/>
          <w:lang w:eastAsia="pt-BR"/>
        </w:rPr>
      </w:pPr>
      <w:r w:rsidRPr="00A74990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 xml:space="preserve">REESTRUTURA A COORDENADORIA MUNICIPAL DE DEFESA CIVIL DO MUNICÍPIO DE </w:t>
      </w:r>
      <w:r w:rsidR="00675D13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ESTRELA VELHA</w:t>
      </w:r>
      <w:r w:rsidRPr="00A74990">
        <w:rPr>
          <w:rFonts w:ascii="Arial" w:eastAsia="Times New Roman" w:hAnsi="Arial" w:cs="Arial"/>
          <w:b/>
          <w:noProof/>
          <w:sz w:val="21"/>
          <w:szCs w:val="21"/>
          <w:lang w:eastAsia="pt-BR"/>
        </w:rPr>
        <w:t>, ALTERA SUA NOMENCLATURA, REESTRUTURA O CONSELHO MUNICIPAL DE DEFESA CIVIL, E DÁ OUTRAS PROVIDÊNCIAS.</w:t>
      </w:r>
    </w:p>
    <w:p w14:paraId="71D689B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EA4C5E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248D14F" w14:textId="77777777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TÍTULO I</w:t>
      </w:r>
    </w:p>
    <w:p w14:paraId="4E92ABD9" w14:textId="317C3202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DA ORGANIZAÇÃO DA DEFESA CIVIL DE </w:t>
      </w:r>
      <w:r w:rsidR="00A74990">
        <w:rPr>
          <w:rFonts w:ascii="Arial" w:eastAsia="Times New Roman" w:hAnsi="Arial" w:cs="Arial"/>
          <w:noProof/>
          <w:sz w:val="21"/>
          <w:szCs w:val="21"/>
          <w:lang w:eastAsia="pt-BR"/>
        </w:rPr>
        <w:t>ESTRELA VELHA</w:t>
      </w:r>
    </w:p>
    <w:p w14:paraId="6BD7901A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7C02158" w14:textId="32BAC960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Fica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alterada a nomenclatura da Coordenadoria Municipal de Defesa Civil (COMDEC) do Município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Estrela Velha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criada pela Lei Municipal nº </w:t>
      </w:r>
      <w:r w:rsidR="004C072E" w:rsidRPr="004C072E">
        <w:rPr>
          <w:rFonts w:ascii="Arial" w:eastAsia="Times New Roman" w:hAnsi="Arial" w:cs="Arial"/>
          <w:noProof/>
          <w:sz w:val="21"/>
          <w:szCs w:val="21"/>
          <w:lang w:eastAsia="pt-BR"/>
        </w:rPr>
        <w:t>373/2002, de 28-02-2002</w:t>
      </w:r>
      <w:r w:rsidR="008343FA" w:rsidRPr="004C072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para Coordenadoria Municipal de Proteção e Defesa Civil (COMPDEC).</w:t>
      </w:r>
    </w:p>
    <w:p w14:paraId="30CBF60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BAA21D8" w14:textId="0032F2BA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2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Coordenadoria Municipal de Proteção e Defesa Civil do Município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Estrela Velha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- COMPDEC, diretamente subordinada ao Prefeito Municipal ou ao seu eventual substituto, com a finalidade de coordenar, a nível municipal, os meios para atendimento a situações de emergência ou de estado de calamidade pública.</w:t>
      </w:r>
    </w:p>
    <w:p w14:paraId="68E110E4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D51E83A" w14:textId="77777777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CAPÍTULO I</w:t>
      </w:r>
    </w:p>
    <w:p w14:paraId="6A46B409" w14:textId="77777777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DA COORDENADORIA MUNICIPAL DE PROTEÇÃO E DEFESA CIVIL</w:t>
      </w:r>
    </w:p>
    <w:p w14:paraId="3575BB99" w14:textId="77777777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0AABFDE" w14:textId="77777777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Seção I</w:t>
      </w:r>
    </w:p>
    <w:p w14:paraId="318F4E9D" w14:textId="77777777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Da Finalidade</w:t>
      </w:r>
    </w:p>
    <w:p w14:paraId="61C7A1E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29AB0C2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37BED79" w14:textId="257AC21B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3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Coordenadoria Municipal de Proteção e Defesa Civil do Município de </w:t>
      </w:r>
      <w:r w:rsidR="004C072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Estrela Velha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COMPDEC, constitui órgão integrante do Sistema Nacional de Proteção e Defesa Civil - SINPDEC.</w:t>
      </w:r>
    </w:p>
    <w:p w14:paraId="0452237C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E280E6F" w14:textId="3D7065A9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4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Coordenadoria Municipal de Proteção e Defesa Civil do Município de </w:t>
      </w:r>
      <w:r w:rsidR="004C072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Estrela Velha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COMPDEC, terá por finalidade elaborar, implementar e manter um sistema permanente de Defesa Civil no município, para proteção da população em situações de emergência, desastre, calamidade pública, seguindo as diretrizes</w:t>
      </w:r>
    </w:p>
    <w:p w14:paraId="41BE8F9E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</w:p>
    <w:p w14:paraId="46986B54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>e objetivos da Política Nacional de Proteção e Defesa Civil - PNPDEC.</w:t>
      </w:r>
    </w:p>
    <w:p w14:paraId="605A4191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1923F88" w14:textId="12CBA815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5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Para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os efeitos desta lei entende-se por:</w:t>
      </w:r>
    </w:p>
    <w:p w14:paraId="629BEE70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3173B13" w14:textId="2CDC398D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Defesa Civil: o conjunto de ações de natureza permanente destinadas a prevenir, minimizar e combater as consequências nocivas de eventos desastrosos previsíveis ou imprevisíveis, de socorro e assistência às populações de áreas atingidas por tais eventos e restabelecer a normalidade do convívio social;</w:t>
      </w:r>
    </w:p>
    <w:p w14:paraId="7D41F48E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64FF5AD" w14:textId="606AC02A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Desastre: o resultado de eventos adversos, naturais ou provocados pelo homem, sobre um ecossistema vulnerável, causando danos humanos, materiais ou ambientais e consequentes prejuízos econômicos e sociais;</w:t>
      </w:r>
    </w:p>
    <w:p w14:paraId="2490E510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5B049E9" w14:textId="76095C3A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Situação de Emergência: situação anormal, provocada por desastres, causando danos e prejuízos que impliquem o comprometimento parcial da capacidade de resposta do Poder Público do ente atingido;</w:t>
      </w:r>
    </w:p>
    <w:p w14:paraId="37106B34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BED7187" w14:textId="60240AD7" w:rsidR="008343FA" w:rsidRPr="008343FA" w:rsidRDefault="00A74990" w:rsidP="00A74990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IV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Estado de Calamidade Pública: situação anormal, provocada por desastres, causando danos e prejuízos que impliquem o comprometimento substancial da capacidade de resposta do Poder Público do ente atingido;</w:t>
      </w:r>
    </w:p>
    <w:p w14:paraId="2F28EE08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0408644" w14:textId="77777777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Seção II</w:t>
      </w:r>
    </w:p>
    <w:p w14:paraId="566BC4FB" w14:textId="77777777" w:rsidR="008343FA" w:rsidRPr="008343FA" w:rsidRDefault="008343FA" w:rsidP="00A74990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Da Competência</w:t>
      </w:r>
    </w:p>
    <w:p w14:paraId="7F70A8B2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004BADD" w14:textId="77777777" w:rsidR="008343FA" w:rsidRPr="008343FA" w:rsidRDefault="008343FA" w:rsidP="00A74990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081700C" w14:textId="73A55FAF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6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Compete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à Coordenadoria Municipal de Proteção e Defesa Civil do Município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Estrela Velha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- COMPDEC:</w:t>
      </w:r>
    </w:p>
    <w:p w14:paraId="30B46C4E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4ABAE33" w14:textId="2A54AC5E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Coordenar a Política Municipal de Proteção e Defesa Civil;</w:t>
      </w:r>
    </w:p>
    <w:p w14:paraId="1946A768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6910232" w14:textId="0D656C4A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Temporariamente, em caso de situação de emergência ou estado de calamidade pública, ou na iminência de sua ocorrência, requisitar servidores e recursos materiais de órgãos ou entidades, necessários para emprego em ações de defesa civil;</w:t>
      </w:r>
    </w:p>
    <w:p w14:paraId="440E0198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85FFE5B" w14:textId="06F81A12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Implementar sistema permanente de Proteção e Defesa Civil no Município para prevenir ou minimizar os impactos negativos, socorrer, dar assistência humanitária e reconduzir à normalidade social a população em situação de desastre;</w:t>
      </w:r>
    </w:p>
    <w:p w14:paraId="45ADD69B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90EC137" w14:textId="770CC714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Articular, coordenar e gerenciar ações de Proteção e Defesa Civil no Município;</w:t>
      </w:r>
    </w:p>
    <w:p w14:paraId="06172AB5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1CE1F6C" w14:textId="403E405A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Elaborar e implementar plano diretor de Defesa Civil do Município, planos de contingência e planos de operação de Defesa Civil, bem como projetos relacionados com o assunto;</w:t>
      </w:r>
    </w:p>
    <w:p w14:paraId="1B983885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9BD0854" w14:textId="2F37A0BA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Vistoriar, juntamente com órgãos congêneres, edificações e áreas de risco e promover ou articular a intervenção preventiva, o isolamento ou a evacuação da população de áreas de risco iminente e de locais vulneráveis;</w:t>
      </w:r>
    </w:p>
    <w:p w14:paraId="23F55955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670CB0D" w14:textId="041DC5DB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Elaborar mapas de riscos e mapas temáticos sobre ameaças múltiplas, implantar banco de dados e estabelecer níveis de riscos;</w:t>
      </w:r>
    </w:p>
    <w:p w14:paraId="002A7BE8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8E02003" w14:textId="7D59BDBA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VIII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Coordenar os órgãos municipais, setoriais e privados de apoio nas fases de prevenção, socorro, assistência e restituição à normalidade social;</w:t>
      </w:r>
    </w:p>
    <w:p w14:paraId="4938FDCA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A6D096C" w14:textId="76D0792F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IX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Vistoriar e articular, juntamente com órgãos congêneres, as atividades capazes de gerar desastres</w:t>
      </w:r>
    </w:p>
    <w:p w14:paraId="340F4250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</w:p>
    <w:p w14:paraId="486FB4E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em âmbito municipal;</w:t>
      </w:r>
    </w:p>
    <w:p w14:paraId="007AEFF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7546A24" w14:textId="1C1A6FF3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Vistoriar e articular, juntamente com órgãos congêneres, o transporte rodoviário e o armazenamento de produtos perigosos no âmbito municipal;</w:t>
      </w:r>
    </w:p>
    <w:p w14:paraId="4C789C47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A1033C9" w14:textId="6510F505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Capacitar recursos humanos para ações de Defesa Civil e promover desenvolvimento de associações de voluntários, visando articular, ao máximo, a atuação conjunta das comunidades;</w:t>
      </w:r>
    </w:p>
    <w:p w14:paraId="6A9F7C09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3665331" w14:textId="2F5C073F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Realizar exercícios simulados com a participação popular para treinamento das equipes e aperfeiçoamento dos planos de contingência;</w:t>
      </w:r>
    </w:p>
    <w:p w14:paraId="07924430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14EA08F" w14:textId="5A5A3DBB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Promover ações que visem abordar os princípios de Defesa Civil nos currículos escolares da rede municipal de ensino, proporcionando apoio à comunidade docente no desenvolvimento de material didático-pedagógico para este fim;</w:t>
      </w:r>
    </w:p>
    <w:p w14:paraId="10724D7E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C138F74" w14:textId="5E3DB760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ab/>
        <w:t xml:space="preserve">XIV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Proceder à avaliação de danos e prejuízos das áreas atingidas por desastres e o preenchimento dos necessários formulários de notificação;</w:t>
      </w:r>
    </w:p>
    <w:p w14:paraId="6572FCDA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75B1B61" w14:textId="7EC5E7BA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XV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Propor ao Chefe do Poder Executivo Municipal a decretação do estado de anormalidade, situação de emergência ou de calamidade pública;</w:t>
      </w:r>
    </w:p>
    <w:p w14:paraId="4D360618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C94A6DA" w14:textId="787417CB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XVI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Planejar e vistoriar conjuntamente com a Secretaria Municipal de Assistência Social</w:t>
      </w:r>
      <w:r w:rsidR="004C072E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e Secretaria Municipal de Saúde, através da Vigilância em Saúde, os locais destinados ao abrigamento provisório para população em situação de desastres;</w:t>
      </w:r>
    </w:p>
    <w:p w14:paraId="5DD1D4C2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5DBEEF7" w14:textId="308C0F92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XVII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Coordenar a coleta, armazenagem, distribuição e controle de suprimentos adquiridos ou recebidos em forma de donativos para entregar à população em situação de desastre;</w:t>
      </w:r>
    </w:p>
    <w:p w14:paraId="716B676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06B9771" w14:textId="1EA6BC68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XVIII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Promover a manutenção do centro de operações para chamados emergenciais;</w:t>
      </w:r>
    </w:p>
    <w:p w14:paraId="7A9D919B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9E7D30F" w14:textId="56A37D83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XIX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Promover e incrementar as atividades de monitoramento, alerta e alarme, com o objetivo de aperfeiçoar a previsão de desastres e executar medidas de minimização dos impactos negativos sobre o município;</w:t>
      </w:r>
    </w:p>
    <w:p w14:paraId="1D98A1B8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380DD53" w14:textId="5D6004B5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XX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Promover a mobilização comunitária em áreas de riscos e intensificar programas de desenvolvimento de alertas, alarmes e preparação das comunidades para emergências locais;</w:t>
      </w:r>
    </w:p>
    <w:p w14:paraId="01B76597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3C0FA50" w14:textId="208D0059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- Manter os demais órgãos do Sistema Nacional de Proteção e Defesa Civil - SINPDEC informados sobre as atividades locais da Coordenadoria Municipal de Proteção e Defesa Civil do Município de </w:t>
      </w:r>
      <w:r w:rsidR="008F5C6B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Estrela Velha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COMPDEC;</w:t>
      </w:r>
    </w:p>
    <w:p w14:paraId="4D4FD290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A4DC6B1" w14:textId="25106CF6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Articular com os demais órgãos do Sistema Nacional de Proteção e Defesa Civil - SINPDEC, nos níveis regional, estadual e nacional, bem como desenvolver iniciativas que visam organizar as empresas instaladas no Município para a primeira resposta em emergências e desastres, sejam de origem individual ou coletiva;</w:t>
      </w:r>
    </w:p>
    <w:p w14:paraId="64CC28C0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7442D4A" w14:textId="5D0CF1AB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Integrar ações de defesa civil no âmbito regional, articulando-se com os municípios vizinhos para implantação de políticas e ações de prevenção, preparação, resposta e recuperação de desastres; e</w:t>
      </w:r>
    </w:p>
    <w:p w14:paraId="5D8A13B2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5228D20" w14:textId="640F9D56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XX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IV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Prover recursos orçamentários necessários para as ações relacionadas com a minimização de desastres, socorro, assistência humanitária e restabelecimento da normalidade social.</w:t>
      </w:r>
    </w:p>
    <w:p w14:paraId="698CC8F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 xml:space="preserve"> </w:t>
      </w:r>
    </w:p>
    <w:p w14:paraId="59065205" w14:textId="77777777" w:rsidR="008343FA" w:rsidRPr="008343FA" w:rsidRDefault="008343FA" w:rsidP="00D04112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Seção III</w:t>
      </w:r>
    </w:p>
    <w:p w14:paraId="62855CAF" w14:textId="77777777" w:rsidR="008343FA" w:rsidRPr="008343FA" w:rsidRDefault="008343FA" w:rsidP="00D04112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Da Estrutura</w:t>
      </w:r>
    </w:p>
    <w:p w14:paraId="3141A1BB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DE65BF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9624B06" w14:textId="49A4F52F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7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Para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desempenho de suas atribuições a Coordenadoria Municipal de Proteção e Defesa Civil do Município de </w:t>
      </w:r>
      <w:r w:rsidR="008F5C6B">
        <w:rPr>
          <w:rFonts w:ascii="Arial" w:eastAsia="Times New Roman" w:hAnsi="Arial" w:cs="Arial"/>
          <w:noProof/>
          <w:sz w:val="21"/>
          <w:szCs w:val="21"/>
          <w:lang w:eastAsia="pt-BR"/>
        </w:rPr>
        <w:t>Estrela Velha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- COMPDEC, terá a seguinte estrutura:</w:t>
      </w:r>
    </w:p>
    <w:p w14:paraId="5AE50589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F12493D" w14:textId="6050A82F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Coordenador de Defesa Civil;</w:t>
      </w:r>
    </w:p>
    <w:p w14:paraId="1B90754A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FF06057" w14:textId="115104AB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Conselho Municipal;</w:t>
      </w:r>
    </w:p>
    <w:p w14:paraId="13ACB5E3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3CA757E" w14:textId="6C2CD5AE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Setor Técnico;</w:t>
      </w:r>
    </w:p>
    <w:p w14:paraId="690A4D2B" w14:textId="77777777" w:rsidR="008343FA" w:rsidRPr="008343FA" w:rsidRDefault="008343FA" w:rsidP="00D04112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B3F6820" w14:textId="09044751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ecretário Executivo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A8A76FB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D034F7B" w14:textId="18BE8C58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8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Coordenadoria Municipal de Proteção e Defesa Civil do Município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Estrela Velha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- COMPDEC será dirigida pelo Coordenador de Defesa Civil.</w:t>
      </w:r>
    </w:p>
    <w:p w14:paraId="530CE26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05720AD" w14:textId="10A2B231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Parágrafo único. O Coordenador Municipal de Proteção e Defesa Civil do Município de </w:t>
      </w:r>
      <w:r w:rsidR="008F5C6B">
        <w:rPr>
          <w:rFonts w:ascii="Arial" w:eastAsia="Times New Roman" w:hAnsi="Arial" w:cs="Arial"/>
          <w:noProof/>
          <w:sz w:val="21"/>
          <w:szCs w:val="21"/>
          <w:lang w:eastAsia="pt-BR"/>
        </w:rPr>
        <w:t>Estrela</w:t>
      </w:r>
      <w:r w:rsidR="00607D0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Velha, assim como o Secretário Executivo, serão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designado</w:t>
      </w:r>
      <w:r w:rsidR="00607D0F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pelo Prefeito Municipal mediante Portaria.</w:t>
      </w:r>
    </w:p>
    <w:p w14:paraId="198D65B7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083E14A" w14:textId="7F25D7A7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9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Coordenador da Defesa Civil possui as seguintes atribuições:</w:t>
      </w:r>
    </w:p>
    <w:p w14:paraId="3E66BC7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659AA68" w14:textId="42F320E4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Assegurar a coordenação e funcionamento das atividades da Defesa Civil no que tange à sua administração, coordenação de pessoal e implantação de políticas adequadas, respondendo por todos os encargos a ele pertinentes;</w:t>
      </w:r>
    </w:p>
    <w:p w14:paraId="38EB0497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B1BE029" w14:textId="0441A738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Coordenar a Política Municipal de Proteção e Defesa Civil;</w:t>
      </w:r>
    </w:p>
    <w:p w14:paraId="67734D6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D6E21D8" w14:textId="65B8C165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Temporariamente, em caso de situação de emergência ou estado de calamidade pública, ou na iminência de sua ocorrência, requisitar servidores e recursos materiais de órgãos ou entidades, necessários para emprego em ações de defesa civil;</w:t>
      </w:r>
    </w:p>
    <w:p w14:paraId="15152DBE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888966E" w14:textId="7BE0266A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Implementar sistema permanente de Proteção e Defesa Civil no Município para prevenir ou minimizar os impactos negativos, socorrer, dar assistência humanitária e reconduzir à normalidade social a população em situação de desastre;</w:t>
      </w:r>
    </w:p>
    <w:p w14:paraId="5AFFF3F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83E59AA" w14:textId="612EB1D5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Articular, coordenar e gerenciar ações de Proteção e Defesa Civil no Município;</w:t>
      </w:r>
    </w:p>
    <w:p w14:paraId="7B02A4E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F7DED98" w14:textId="576925FF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Elaborar e implementar plano diretor de Defesa Civil do Município, planos de contingência e planos de operação de Defesa Civil, bem como projetos relacionados com o assunto;</w:t>
      </w:r>
    </w:p>
    <w:p w14:paraId="0D109D70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1749486" w14:textId="722C65FA" w:rsidR="008343FA" w:rsidRPr="008343FA" w:rsidRDefault="00D04112" w:rsidP="00D04112">
      <w:pPr>
        <w:ind w:firstLine="708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Vistoriar, juntamente com órgãos congêneres, edificações e áreas de risco e promover ou articular a intervenção preventiva, o isolamento ou a evacuação da população de áreas de risco iminente e de locais vulneráveis;</w:t>
      </w:r>
    </w:p>
    <w:p w14:paraId="0072B36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B59E870" w14:textId="24D13BE9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VIII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Elaborar mapas de riscos e mapas temáticos sobre ameaças múltiplas, implantar banco de dados e estabelecer níveis de riscos;</w:t>
      </w:r>
    </w:p>
    <w:p w14:paraId="5336DEFD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B156E17" w14:textId="09F43297" w:rsidR="008343FA" w:rsidRPr="008343FA" w:rsidRDefault="00D04112" w:rsidP="00D0411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Coordenar os órgãos municipais, setoriais e privados de apoio nas fases de prevenção, socorro, assistência e restituição à normalidade social;</w:t>
      </w:r>
    </w:p>
    <w:p w14:paraId="002D74ED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2CCBE3C" w14:textId="7D8CCC26" w:rsidR="008343FA" w:rsidRPr="008343FA" w:rsidRDefault="00D0411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 - Vistoriar e articular, juntamente com órgãos congêneres, as atividades capazes de gerar desastres</w:t>
      </w:r>
      <w:r w:rsidR="0065583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em âmbito municipal;</w:t>
      </w:r>
    </w:p>
    <w:p w14:paraId="13AAEB80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F194FF7" w14:textId="1D80CCBC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Vistoriar e articular, juntamente com órgãos congêneres, o transporte rodoviário e o armazenamento de produtos perigosos no âmbito municipal;</w:t>
      </w:r>
    </w:p>
    <w:p w14:paraId="291D6EA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929DD4B" w14:textId="1DE5615C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Capacitar recursos humanos para ações de Defesa Civil e promover desenvolvimento de associações de voluntários, visando articular, ao máximo, a atuação conjunta das comunidades;</w:t>
      </w:r>
    </w:p>
    <w:p w14:paraId="061B790A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6FF3299" w14:textId="0F43F5A1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XIV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Realizar exercícios simulados com a participação popular para treinamento das equipes e aperfeiçoamento dos planos de contingência;</w:t>
      </w:r>
    </w:p>
    <w:p w14:paraId="6744F9B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C2D9F8D" w14:textId="22CAAA8D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XV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Promover ações que visem abordar os princípios de Defesa Civil nos currículos escolares da rede municipal de ensino, proporcionando apoio à comunidade docente no desenvolvimento de material didático-pedagógico para este fim;</w:t>
      </w:r>
    </w:p>
    <w:p w14:paraId="5D4EC088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13D1938" w14:textId="24F8E110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ab/>
        <w:t xml:space="preserve">XVI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Proceder à avaliação de danos e prejuízos das áreas atingidas por desastres e o preenchimento dos necessários formulários de notificação;</w:t>
      </w:r>
    </w:p>
    <w:p w14:paraId="0FFD3DD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139C89C" w14:textId="3D657723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XVII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Propor ao Chefe do Executivo Municipal a decretação do estado de anormalidade, situação de emergência ou de calamidade pública;</w:t>
      </w:r>
    </w:p>
    <w:p w14:paraId="20D1ACF0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6E449BC" w14:textId="3D4AF09E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XVIII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Planejar e vistoriar conjuntamente com a Secretaria Municipal de Assistência Social, Secretaria Municipal de Saúde, através da Vigilância em Saúde, os locais destinados ao abrigamento provisório para população em situação de desastres;</w:t>
      </w:r>
    </w:p>
    <w:p w14:paraId="1EED6869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4CB3B55" w14:textId="22E2F67F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XIX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Coordenar a coleta, armazenagem, distribuição e controle de suprimentos adquiridos ou recebidos em forma de donativos para entregar à população em situação de desastre;</w:t>
      </w:r>
    </w:p>
    <w:p w14:paraId="53AFEA08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EB2154E" w14:textId="75030F11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XX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Promover a manutenção do centro de operações para chamados emergenciais;</w:t>
      </w:r>
    </w:p>
    <w:p w14:paraId="30E80BC8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118C535" w14:textId="6F47C835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Promover e incrementar as atividades de monitoramento, alerta e alarme, com o objetivo de aperfeiçoar a previsão de desastres e executar medidas de minimização dos impactos negativos sobre o Município;</w:t>
      </w:r>
    </w:p>
    <w:p w14:paraId="3E525C0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8A0F684" w14:textId="4724DDD5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Promover a mobilização comunitária em áreas de riscos e intensificar programas de desenvolvimento de alertas, alarmes e preparação das comunidades para emergências locais;</w:t>
      </w:r>
    </w:p>
    <w:p w14:paraId="521E29D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A3777DD" w14:textId="28831BBE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Manter os demais órgãos do Sistema Nacional de Proteção e Defesa Civil - SINPDEC informados sobre as atividades locais da Coordenação Municipal de proteção e Defesa Civil - COMPDEC;</w:t>
      </w:r>
    </w:p>
    <w:p w14:paraId="6CFE4EE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3269450" w14:textId="659DAF50" w:rsidR="008343FA" w:rsidRPr="008343FA" w:rsidRDefault="00655832" w:rsidP="008F5C6B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XXIV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Articular com os demais órgãos do Sistema Nacional de Proteção e Defesa Civil - SINPDEC, nos níveis regional, estadual e nacional, bem como desenvolver iniciativas que visam organizar as empresas instaladas no Município para a primeira resposta em emergências e desastres, sejam de origem individual ou coletiva;</w:t>
      </w:r>
    </w:p>
    <w:p w14:paraId="2A14C68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A105665" w14:textId="1271D7F7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XXV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Integrar ações de Defesa Civil no âmbito regional, articulando-se com os municípios vizinhos para implantação de políticas e ações de prevenção, preparação, resposta e recuperação de desastres;</w:t>
      </w:r>
    </w:p>
    <w:p w14:paraId="5FCF537B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FC27A04" w14:textId="3A17C3EB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XXVI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Prover recursos orçamentários necessários para as ações relacionadas com a minimização de desastres, socorro, assistência humanitária e restabelecimento da normalidade social;</w:t>
      </w:r>
    </w:p>
    <w:p w14:paraId="52CFA73F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34FF3C8" w14:textId="26424453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XXVII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Desempenhar tarefas administrativas, bem como representar a Instituição.</w:t>
      </w:r>
    </w:p>
    <w:p w14:paraId="2D47F59B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</w:p>
    <w:p w14:paraId="3CA60CC2" w14:textId="36835D92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0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Setor Técnico possui como atribuições:</w:t>
      </w:r>
    </w:p>
    <w:p w14:paraId="494449F7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BD65A40" w14:textId="2EE46FCE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Assessorar a promoção de capacitação de recursos humanos para as ações de defesa civil, em articulação com outros órgãos, inclusive de voluntários;</w:t>
      </w:r>
    </w:p>
    <w:p w14:paraId="49513B1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C53D1A5" w14:textId="3B820D3E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Assessorar a atuação em iminência e circunstâncias de desastres;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</w:p>
    <w:p w14:paraId="469E71F2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78623EF" w14:textId="0742CF0E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Elaborar parecer técnico em estudos, visando avaliação e promoção de ações para reduzir riscos de desastres;</w:t>
      </w:r>
    </w:p>
    <w:p w14:paraId="001D6B8F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3B3F75D" w14:textId="290E0329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Auxiliar a Coordenadoria Municipal de Proteção e Defesa Civil - COMPDEC, na atuação de forma integrada com os sistemas de Defesa Civil Nacional e Estadual, na gestão da prevenção de desastres, atentando-se para informações de alertas dos órgãos de previsão e acompanhamento para executar planos operacionais em tempo oportuno;</w:t>
      </w:r>
    </w:p>
    <w:p w14:paraId="2A2556E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5845D0E" w14:textId="151AC326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V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Assessorar a gestão de sistemas informatizados na área de prevenção e previsão de catástrofes, bem como assessorar a implantação do banco de dados e elaboração dos mapas temáticos sobre ameaças, vulnerabilidade e riscos de desastres;</w:t>
      </w:r>
    </w:p>
    <w:p w14:paraId="71F2DA6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CB0C03D" w14:textId="3EBD44F9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Auxiliar os meios tecnológicos, visando à estruturação dos sistemas de monitoramento de riscos e prevenção;</w:t>
      </w:r>
    </w:p>
    <w:p w14:paraId="73CBA78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6E67E78" w14:textId="74E40099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VII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Assessorar na promoção do mapeamento informatizado das áreas de risco do território municipal, relacionando-as com os diversos tipos de catástrofes;</w:t>
      </w:r>
    </w:p>
    <w:p w14:paraId="338EA3D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22FB484" w14:textId="0763CD66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VIII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Auxiliar na apresentação de propostas aos diversos órgãos, municipais, estadual ou nacional, ações para eliminação de risco de desastre, catástrofe ou acidentes;</w:t>
      </w:r>
    </w:p>
    <w:p w14:paraId="7B2CDDC7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345137C" w14:textId="1ACB89C3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IX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Assessorar na realização de estudos e proposição de recomendações sobre as consequências desastrosas causadas por negligência humana, que possam provocar situações emergenciais que reclamem ações da Defesa Civil;</w:t>
      </w:r>
    </w:p>
    <w:p w14:paraId="0C092DBA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72BFC75" w14:textId="0D70D12A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Auxiliar na realização de palestras e encontros, bem como execução de programas educacionais junto à população, visando à prevenção de desastres, bem como os procedimentos que devem ser adotados em caso de ocorrência; e</w:t>
      </w:r>
    </w:p>
    <w:p w14:paraId="4D80F4B4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73870A2" w14:textId="3C14EB22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Desempenhar outras atribuições correlatas.</w:t>
      </w:r>
    </w:p>
    <w:p w14:paraId="7B45EF7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50152D2" w14:textId="098D5E02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Parágrafo único. O Setor Técnico será vinculado à Coordenadoria e terá sua composição por profissionais da área técnica integrantes do quadro funcional da municipalidade, designados pelo Chefe do Poder Executivo através de Portaria.</w:t>
      </w:r>
    </w:p>
    <w:p w14:paraId="5ED315FB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2FF3A43" w14:textId="2BDCBE81" w:rsidR="008343FA" w:rsidRPr="008343FA" w:rsidRDefault="00655832" w:rsidP="00655832">
      <w:pPr>
        <w:tabs>
          <w:tab w:val="left" w:pos="1134"/>
        </w:tabs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1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607D0F">
        <w:rPr>
          <w:rFonts w:ascii="Arial" w:eastAsia="Times New Roman" w:hAnsi="Arial" w:cs="Arial"/>
          <w:noProof/>
          <w:sz w:val="21"/>
          <w:szCs w:val="21"/>
          <w:lang w:eastAsia="pt-BR"/>
        </w:rPr>
        <w:t>Secretário Executivo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possuí como atribuições:</w:t>
      </w:r>
    </w:p>
    <w:p w14:paraId="746B14BF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B07DF9E" w14:textId="5DE92071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Requisitar recursos humanos e materiais de órgãos ou entidades, necessários para emprego em ações de Defesa Civil, diante de situações de desastres, emergência e calamidade pública;</w:t>
      </w:r>
    </w:p>
    <w:p w14:paraId="081A9089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E278CF7" w14:textId="7F00A6E5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Atuar na iminência e em circunstâncias de desastres, situações de emergência e calamidade pública, auxiliando a população local;</w:t>
      </w:r>
    </w:p>
    <w:p w14:paraId="4E57DE9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C02E7E7" w14:textId="570F8EFC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Executar medidas objetivas para debelar o flagelo, minorando os riscos, evitando perdas e danos e prestando assistência geral à população;</w:t>
      </w:r>
    </w:p>
    <w:p w14:paraId="3687405E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</w:p>
    <w:p w14:paraId="7DBD1981" w14:textId="7C0B74FF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Providenciar os documentos necessários para a decretação de situação de emergência ou de estado de calamidade pública;</w:t>
      </w:r>
    </w:p>
    <w:p w14:paraId="5A88756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00BEC78" w14:textId="07F8A42C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Providenciar o armazenamento, a distribuição e o controle dos suprimentos necessários ao abastecimento em situações de desastres;</w:t>
      </w:r>
    </w:p>
    <w:p w14:paraId="247B9674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447B855" w14:textId="68BED558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Acionar os voluntários capacitados em caso de sinistro;</w:t>
      </w:r>
    </w:p>
    <w:p w14:paraId="3E7766B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5ABC85B" w14:textId="797F7DAE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Manter armazenado e em perfeito estado de uso os bens e equipamentos necessários à ação da Defesa Civil em situação de catástrofe;</w:t>
      </w:r>
    </w:p>
    <w:p w14:paraId="2A32110B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DC49F7F" w14:textId="3B01C611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VIII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Acionar os órgãos dos sistemas de Defesa Civil para obtenção de recursos e bens necessários para atuação em caso de desastres;</w:t>
      </w:r>
    </w:p>
    <w:p w14:paraId="5B27B66F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D8E9E5D" w14:textId="4E183DFC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IX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Promover a solicitação, de acordo com as normas vigentes, de bens e serviços necessários para o bom funcionamento da Defesa Civil; e</w:t>
      </w:r>
    </w:p>
    <w:p w14:paraId="035E07B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959C3BA" w14:textId="130ED526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X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Desempenhar outras atribuições correlatas.</w:t>
      </w:r>
    </w:p>
    <w:p w14:paraId="13B699C7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F362DA6" w14:textId="3B13DC29" w:rsidR="008343FA" w:rsidRPr="008343FA" w:rsidRDefault="00655832" w:rsidP="00655832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Parágrafo único. O Setor Operativo será vinculado à Coordenadoria, e terá sua composição por servidores do quadro da municipalidade, designados pelo Chefe do Poder Executivo através de Portaria Municipal.</w:t>
      </w:r>
    </w:p>
    <w:p w14:paraId="3C8228A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85E3EFF" w14:textId="77777777" w:rsidR="008343FA" w:rsidRPr="008343FA" w:rsidRDefault="008343FA" w:rsidP="00655832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CAPÍTULO II</w:t>
      </w:r>
    </w:p>
    <w:p w14:paraId="02A39C8D" w14:textId="77777777" w:rsidR="008343FA" w:rsidRPr="008343FA" w:rsidRDefault="008343FA" w:rsidP="00655832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DO CONSELHO MUNICIPAL DE PROTEÇÃO E DEFESA CIVIL</w:t>
      </w:r>
    </w:p>
    <w:p w14:paraId="59B96D84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9AB45CF" w14:textId="0671A65F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2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Fica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reestruturado, na forma desta Lei, o Conselho Municipal de Defesa Civil do Município de </w:t>
      </w:r>
      <w:r w:rsidR="008F5C6B">
        <w:rPr>
          <w:rFonts w:ascii="Arial" w:eastAsia="Times New Roman" w:hAnsi="Arial" w:cs="Arial"/>
          <w:noProof/>
          <w:sz w:val="21"/>
          <w:szCs w:val="21"/>
          <w:lang w:eastAsia="pt-BR"/>
        </w:rPr>
        <w:t>Estrela Velha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, que passa a denominar-se Conselho Municipal de Proteção e Defesa Civil (CMPDEC).</w:t>
      </w:r>
    </w:p>
    <w:p w14:paraId="7AA1F368" w14:textId="77777777" w:rsidR="008343FA" w:rsidRPr="008343FA" w:rsidRDefault="008343FA" w:rsidP="002C4ECF">
      <w:pPr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203DB7C" w14:textId="543091A8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3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Conselho Municipal de Proteção e Defesa Civil - CMPDC, tem o objetivo de discutir, propor, acompanhar e fiscalizar as ações da Política Municipal de proteção e Defesa Civil e acompanhar a execução dos recursos do Fundo Municipal de Proteção e defesa Civil.</w:t>
      </w:r>
    </w:p>
    <w:p w14:paraId="590803E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389B4CB" w14:textId="77777777" w:rsidR="008343FA" w:rsidRPr="008343FA" w:rsidRDefault="008343FA" w:rsidP="002C4ECF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Seção I</w:t>
      </w:r>
    </w:p>
    <w:p w14:paraId="74E9925B" w14:textId="77777777" w:rsidR="008343FA" w:rsidRPr="008343FA" w:rsidRDefault="008343FA" w:rsidP="002C4ECF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Da Composição</w:t>
      </w:r>
    </w:p>
    <w:p w14:paraId="3FA0994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F24378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B739CAB" w14:textId="4A8447AE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4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Plenário do Conselho Municipal de Proteção e Defesa Civil será composto por </w:t>
      </w:r>
      <w:r w:rsidR="00C7738C">
        <w:rPr>
          <w:rFonts w:ascii="Arial" w:eastAsia="Times New Roman" w:hAnsi="Arial" w:cs="Arial"/>
          <w:noProof/>
          <w:sz w:val="21"/>
          <w:szCs w:val="21"/>
          <w:lang w:eastAsia="pt-BR"/>
        </w:rPr>
        <w:t>10</w:t>
      </w:r>
      <w:r w:rsidR="00223524" w:rsidRPr="00C7738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C7738C">
        <w:rPr>
          <w:rFonts w:ascii="Arial" w:eastAsia="Times New Roman" w:hAnsi="Arial" w:cs="Arial"/>
          <w:noProof/>
          <w:sz w:val="21"/>
          <w:szCs w:val="21"/>
          <w:lang w:eastAsia="pt-BR"/>
        </w:rPr>
        <w:t>(</w:t>
      </w:r>
      <w:r w:rsidR="00C7738C">
        <w:rPr>
          <w:rFonts w:ascii="Arial" w:eastAsia="Times New Roman" w:hAnsi="Arial" w:cs="Arial"/>
          <w:noProof/>
          <w:sz w:val="21"/>
          <w:szCs w:val="21"/>
          <w:lang w:eastAsia="pt-BR"/>
        </w:rPr>
        <w:t>dez</w:t>
      </w:r>
      <w:r w:rsidR="008343FA" w:rsidRPr="00C7738C">
        <w:rPr>
          <w:rFonts w:ascii="Arial" w:eastAsia="Times New Roman" w:hAnsi="Arial" w:cs="Arial"/>
          <w:noProof/>
          <w:sz w:val="21"/>
          <w:szCs w:val="21"/>
          <w:lang w:eastAsia="pt-BR"/>
        </w:rPr>
        <w:t>)</w:t>
      </w:r>
      <w:r w:rsidR="00060A99" w:rsidRPr="00C7738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conselheiros, com mandato de dois anos, permitida recondução, nomeados por Portaria Municipal do Poder Executivo.</w:t>
      </w:r>
    </w:p>
    <w:p w14:paraId="1D4E4FC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05717F3" w14:textId="0112FCB1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Parágrafo único. O exercício da função de conselheiro não será remunerado, sendo considerado de relevante serviço público.</w:t>
      </w:r>
    </w:p>
    <w:p w14:paraId="083EA7E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6BB6470" w14:textId="0EF70CBD" w:rsidR="008343FA" w:rsidRPr="008343FA" w:rsidRDefault="002C4ECF" w:rsidP="002C4ECF">
      <w:pPr>
        <w:tabs>
          <w:tab w:val="left" w:pos="1134"/>
        </w:tabs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5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composição do Plenário dar-se-á, conforme segue:</w:t>
      </w:r>
    </w:p>
    <w:p w14:paraId="3E0906A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B506EE8" w14:textId="36B06C7A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a)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Coordenador de Defesa Civil;</w:t>
      </w:r>
    </w:p>
    <w:p w14:paraId="57BBB65D" w14:textId="021AD151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ab/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b)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01 (um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) representantes da Secretaria Municipal de Obras, Serviços Públicos e Trânsito;</w:t>
      </w:r>
    </w:p>
    <w:p w14:paraId="574FDFD5" w14:textId="2D1C87A1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c)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01 (um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) representantes da S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ecretaria da Assistência Social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;</w:t>
      </w:r>
    </w:p>
    <w:p w14:paraId="2E4AC440" w14:textId="201B5FB8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d)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01 (um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) representantes da Secretaria de Saúde;</w:t>
      </w:r>
    </w:p>
    <w:p w14:paraId="055784E0" w14:textId="224BF07D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e)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01 (um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) representantes da Secretaria da Agricultura, Fomento Econômico e Meio Ambiente;</w:t>
      </w:r>
    </w:p>
    <w:p w14:paraId="09912CA4" w14:textId="5377C482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f)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0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1 (um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) representante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s da Secretaria da Administração, Cultura e Turismo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;</w:t>
      </w:r>
    </w:p>
    <w:p w14:paraId="05A3B5DD" w14:textId="7667DD78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g)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0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1 (um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) representantes da EMATER;</w:t>
      </w:r>
    </w:p>
    <w:p w14:paraId="748496CE" w14:textId="0C665A5A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h)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01 (um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) representantes da Brigada Militar;</w:t>
      </w:r>
    </w:p>
    <w:p w14:paraId="1D9A4D88" w14:textId="12A75C66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>i)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01 (um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) representantes da Câmara de Vereadores; e</w:t>
      </w:r>
    </w:p>
    <w:p w14:paraId="439D1513" w14:textId="7F583577" w:rsidR="008343FA" w:rsidRPr="008343FA" w:rsidRDefault="002C4ECF" w:rsidP="002C4ECF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j)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01 (um) </w:t>
      </w:r>
      <w:r w:rsidR="0074424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representante do </w:t>
      </w:r>
      <w:r w:rsidR="0074424A" w:rsidRPr="00DD7BCA">
        <w:rPr>
          <w:rFonts w:ascii="Arial" w:hAnsi="Arial" w:cs="Arial"/>
          <w:sz w:val="21"/>
          <w:szCs w:val="21"/>
        </w:rPr>
        <w:t>Sindicato dos Trabalhadores Agricultores Familiares de Estrela Velha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;</w:t>
      </w:r>
    </w:p>
    <w:p w14:paraId="7C3E5C5B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F6A02D2" w14:textId="760815AE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Parágrafo único. Os representantes do Poder Público Municipal serão definidos pelo Chefe do Poder Executivo, de outros órgãos públicos por seus dirigentes.</w:t>
      </w:r>
    </w:p>
    <w:p w14:paraId="20FB248F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DB63593" w14:textId="0B9F527D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6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São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atribuições do Conselho Municipal de Proteção e Defesa Civil:</w:t>
      </w:r>
    </w:p>
    <w:p w14:paraId="3232280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935CC3D" w14:textId="2C95D87F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Definir as prioridades da Política Municipal de Proteção e Defesa Civil;</w:t>
      </w:r>
    </w:p>
    <w:p w14:paraId="2FE90F2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AF6766D" w14:textId="7A2C2A6C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Propor atividades de Defesa Civil visando: prevenção, preparação para resposta a desastres, o socorro, assistência humanitária, restituição da normalidade social e reconstrução, quando em situação de normalidade, emergência ou calamidade pública;</w:t>
      </w:r>
    </w:p>
    <w:p w14:paraId="7C29FCB9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1D15032" w14:textId="0B64671A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Propor ações para a elaboração da programação orçamentária da Coordenadoria Municipal de Proteção e Defesa Civil;</w:t>
      </w:r>
    </w:p>
    <w:p w14:paraId="05FE8C4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1580185" w14:textId="0310FB25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IV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Acompanhar as ações da Coordenadoria Municipal de Proteção e Defesa Civil - COMPDEC;</w:t>
      </w:r>
    </w:p>
    <w:p w14:paraId="783F059C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4C717A7" w14:textId="25D3F948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Analisar as contas do Fundo Municipal de Proteção e Defesa Civil e emitir os respectivos pareceres;</w:t>
      </w:r>
    </w:p>
    <w:p w14:paraId="04E31D64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7EB2FE4" w14:textId="3D7F7D5A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Participar de Grupo de Atividades Coordenadas;</w:t>
      </w:r>
    </w:p>
    <w:p w14:paraId="3498F7E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B6B03A0" w14:textId="7C2D0C77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VII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>- Apreciação e aprovação dos planos de contingência necessários, conforme os riscos do Município e sugerir aos órgãos competentes a sua implantação; e</w:t>
      </w:r>
    </w:p>
    <w:p w14:paraId="0376FF80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734740C" w14:textId="77777777" w:rsidR="008343FA" w:rsidRPr="008343FA" w:rsidRDefault="008343FA" w:rsidP="0074424A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Seção III</w:t>
      </w:r>
    </w:p>
    <w:p w14:paraId="025499B9" w14:textId="77777777" w:rsidR="008343FA" w:rsidRPr="008343FA" w:rsidRDefault="008343FA" w:rsidP="0074424A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Da Estrutura e do Funcionamento</w:t>
      </w:r>
    </w:p>
    <w:p w14:paraId="029A0BE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AC656A8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5F76A67" w14:textId="4E852E68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7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Conselho Municipal de Proteção e Defesa Civil organizar-se-á em Plenário, Presidência, Vice- Presidência e Secretaria.</w:t>
      </w:r>
    </w:p>
    <w:p w14:paraId="0FB9E20A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9214D55" w14:textId="6BF5D7A0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§ 1º O Plenário é o órgão de deliberação máxima através dos conselheiros titulares, podendo haver participação dos conselheiros suplentes, quando não estiverem substituindo os titulares, e convidados sem direito a voto.</w:t>
      </w:r>
    </w:p>
    <w:p w14:paraId="3DA09C7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59F0187" w14:textId="515DFD59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§ 2º As funções da Presidência e Vice-Presidência serão exercidas obrigatoriamente por um representante da </w:t>
      </w:r>
      <w:r w:rsidR="008343FA" w:rsidRPr="00C7738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Secretaria Municipal de Obras, Serviços Públicos e Trânsito e pelo Coordenador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de Defesa Civil respectivamente, sendo os demais cargos exercidos por conselheiros titulares, escolhidos em eleição a ser realizada em assembleia ordinária.</w:t>
      </w:r>
    </w:p>
    <w:p w14:paraId="500A8DC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FED0CAA" w14:textId="3A7DB80C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§ 3º O voto do presidente do Conselho somente será utilizado para critérios de desempate.</w:t>
      </w:r>
    </w:p>
    <w:p w14:paraId="040BB0A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F849071" w14:textId="7A613758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8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Conselho Municipal de Proteção e defesa Civil reunir-se-á ordinariamente, semestralmente e extraordinariamente sempre que necessário.</w:t>
      </w:r>
    </w:p>
    <w:p w14:paraId="2BA62B79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0DE946E" w14:textId="7E9522DA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Parágrafo único. As decisões do Conselho Municipal de Proteção e Defesa Civil serão consubstanciadas em Atas.</w:t>
      </w:r>
    </w:p>
    <w:p w14:paraId="15F100C7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</w:p>
    <w:p w14:paraId="59B78A57" w14:textId="2684498E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</w:r>
      <w:r w:rsidRPr="00DB6E1C">
        <w:rPr>
          <w:rFonts w:ascii="Arial" w:hAnsi="Arial" w:cs="Arial"/>
          <w:sz w:val="21"/>
          <w:szCs w:val="21"/>
        </w:rPr>
        <w:t>Art. 1</w:t>
      </w:r>
      <w:r>
        <w:rPr>
          <w:rFonts w:ascii="Arial" w:hAnsi="Arial" w:cs="Arial"/>
          <w:sz w:val="21"/>
          <w:szCs w:val="21"/>
        </w:rPr>
        <w:t>9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Em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função da tecnicidade dos temas em desenvolvimento, o Conselho Municipal de Proteção e Defesa Civil poderá contar com a participação de consultores externos, quando necessário, indicados e aprovados pelos conselheiros.</w:t>
      </w:r>
    </w:p>
    <w:p w14:paraId="71430059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27140E2" w14:textId="553C8D50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>
        <w:rPr>
          <w:rFonts w:ascii="Arial" w:hAnsi="Arial" w:cs="Arial"/>
          <w:sz w:val="21"/>
          <w:szCs w:val="21"/>
        </w:rPr>
        <w:t>Art. 20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Perderá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 mandato, garantido o contraditório e a ampla defesa, o membro do Conselho Municipal de Proteção e Defesa Civil que:</w:t>
      </w:r>
    </w:p>
    <w:p w14:paraId="3DD2DCF8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D73D8C7" w14:textId="750A1751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4A2F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Faltar a 03 (três) reuniões consecutivas ou alternadas, sem justificativa; ou</w:t>
      </w:r>
    </w:p>
    <w:p w14:paraId="40503D7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152924F" w14:textId="2BBC6223" w:rsidR="008343FA" w:rsidRPr="008343FA" w:rsidRDefault="0074424A" w:rsidP="0074424A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</w:r>
      <w:r w:rsidR="004A2F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II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- Apresentar conduta incompatível com os objetivos e finalidades do Conselho.</w:t>
      </w:r>
    </w:p>
    <w:p w14:paraId="37C3D49D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E9AD175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4623557" w14:textId="77777777" w:rsidR="008343FA" w:rsidRPr="008343FA" w:rsidRDefault="008343FA" w:rsidP="00AF5F14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CAPÍTULO IV</w:t>
      </w:r>
    </w:p>
    <w:p w14:paraId="26A54185" w14:textId="77777777" w:rsidR="008343FA" w:rsidRPr="008343FA" w:rsidRDefault="008343FA" w:rsidP="00AF5F14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DISPOSIÇÕES GERAIS</w:t>
      </w:r>
    </w:p>
    <w:p w14:paraId="2CCF48E9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1D758F1" w14:textId="262BFB82" w:rsidR="008343FA" w:rsidRPr="008343FA" w:rsidRDefault="00607D0F" w:rsidP="00AF5F14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21</w:t>
      </w:r>
      <w:proofErr w:type="gramStart"/>
      <w:r w:rsidR="00AF5F14" w:rsidRPr="00DB6E1C">
        <w:rPr>
          <w:rFonts w:ascii="Arial" w:hAnsi="Arial" w:cs="Arial"/>
          <w:sz w:val="21"/>
          <w:szCs w:val="21"/>
        </w:rPr>
        <w:t xml:space="preserve">º </w:t>
      </w:r>
      <w:r w:rsidR="00AF5F14"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Coordenadoria Municipal de Proteção e Defesa Civil - COMPDEC, assegurará ao Conselho Municipal de P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roteção e Defesa Civil - CMPDC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, as condições necessárias ao pleno funcionamento, especialmente no que concerne a</w:t>
      </w:r>
      <w:r w:rsidR="00AF5F1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disponibilização de recursos materiais e humanos e apoio administrativo e técnico-operacional.</w:t>
      </w:r>
    </w:p>
    <w:p w14:paraId="5D7BD251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240532D" w14:textId="73020E5F" w:rsidR="008343FA" w:rsidRPr="008343FA" w:rsidRDefault="00607D0F" w:rsidP="00AF5F14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22</w:t>
      </w:r>
      <w:proofErr w:type="gramStart"/>
      <w:r w:rsidR="00AF5F14" w:rsidRPr="00DB6E1C">
        <w:rPr>
          <w:rFonts w:ascii="Arial" w:hAnsi="Arial" w:cs="Arial"/>
          <w:sz w:val="21"/>
          <w:szCs w:val="21"/>
        </w:rPr>
        <w:t xml:space="preserve">º </w:t>
      </w:r>
      <w:r w:rsidR="00AF5F14"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estado de calamidade pública e a situação de emergência, observados os critérios estabelecidos na legislação vigente, serão declarados mediante Decreto Municipal exarado do Chefe do Poder Executivo Municipal.</w:t>
      </w:r>
    </w:p>
    <w:p w14:paraId="28C3D8D0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C6179F4" w14:textId="77777777" w:rsidR="008343FA" w:rsidRPr="008343FA" w:rsidRDefault="008343FA" w:rsidP="00AF5F14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CAPÍTULO V</w:t>
      </w:r>
    </w:p>
    <w:p w14:paraId="4290700A" w14:textId="77777777" w:rsidR="008343FA" w:rsidRPr="008343FA" w:rsidRDefault="008343FA" w:rsidP="00AF5F14">
      <w:pPr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DISPOSIÇÕES FINAIS</w:t>
      </w:r>
    </w:p>
    <w:p w14:paraId="3A2706C6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63BBD4A" w14:textId="3DA98780" w:rsidR="008343FA" w:rsidRPr="008343FA" w:rsidRDefault="00607D0F" w:rsidP="00AF5F14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23</w:t>
      </w:r>
      <w:proofErr w:type="gramStart"/>
      <w:r w:rsidR="00AF5F14" w:rsidRPr="00DB6E1C">
        <w:rPr>
          <w:rFonts w:ascii="Arial" w:hAnsi="Arial" w:cs="Arial"/>
          <w:sz w:val="21"/>
          <w:szCs w:val="21"/>
        </w:rPr>
        <w:t xml:space="preserve">º </w:t>
      </w:r>
      <w:r w:rsidR="00AF5F14"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As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despesas decorrentes da presente lei correrão por conta de verbas próprias do orçamento, suplementadas se necessário.</w:t>
      </w:r>
    </w:p>
    <w:p w14:paraId="24047033" w14:textId="77777777" w:rsidR="008343FA" w:rsidRPr="008343FA" w:rsidRDefault="008343FA" w:rsidP="008343FA">
      <w:pPr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9512D77" w14:textId="00B0396E" w:rsidR="008343FA" w:rsidRPr="000C2F70" w:rsidRDefault="00607D0F" w:rsidP="00AF5F14">
      <w:pPr>
        <w:tabs>
          <w:tab w:val="left" w:pos="1134"/>
        </w:tabs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ab/>
        <w:t>Art. 24</w:t>
      </w:r>
      <w:proofErr w:type="gramStart"/>
      <w:r w:rsidR="00AF5F14" w:rsidRPr="00DB6E1C">
        <w:rPr>
          <w:rFonts w:ascii="Arial" w:hAnsi="Arial" w:cs="Arial"/>
          <w:sz w:val="21"/>
          <w:szCs w:val="21"/>
        </w:rPr>
        <w:t xml:space="preserve">º </w:t>
      </w:r>
      <w:r w:rsidR="00AF5F14">
        <w:rPr>
          <w:rFonts w:ascii="Arial" w:hAnsi="Arial" w:cs="Arial"/>
          <w:sz w:val="21"/>
          <w:szCs w:val="21"/>
        </w:rPr>
        <w:t xml:space="preserve"> </w:t>
      </w:r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>Esta</w:t>
      </w:r>
      <w:proofErr w:type="gramEnd"/>
      <w:r w:rsidR="008343FA" w:rsidRPr="008343F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lei entra em vigor na data de sua publicação, revogadas as disposições em contrário, expressamente a Lei Municipal </w:t>
      </w:r>
      <w:r w:rsidR="008F5C6B" w:rsidRPr="000C2F70">
        <w:rPr>
          <w:rFonts w:ascii="Arial" w:eastAsia="Times New Roman" w:hAnsi="Arial" w:cs="Arial"/>
          <w:noProof/>
          <w:sz w:val="21"/>
          <w:szCs w:val="21"/>
          <w:lang w:eastAsia="pt-BR"/>
        </w:rPr>
        <w:t>nº 373/2002, de 28/02/2002</w:t>
      </w:r>
      <w:r w:rsidR="008343FA" w:rsidRPr="000C2F70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397ECC2" w14:textId="77777777" w:rsidR="00607D0F" w:rsidRDefault="00607D0F" w:rsidP="00AF5F14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56FD3FEB" w14:textId="47E77A32" w:rsidR="00AF5F14" w:rsidRPr="00AF5F14" w:rsidRDefault="00AF5F14" w:rsidP="00AF5F14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AF5F14">
        <w:rPr>
          <w:rFonts w:ascii="Arial" w:eastAsia="Times New Roman" w:hAnsi="Arial" w:cs="Arial"/>
          <w:sz w:val="21"/>
          <w:szCs w:val="21"/>
          <w:lang w:eastAsia="pt-BR"/>
        </w:rPr>
        <w:t>GABINETE DO PREFEIT</w:t>
      </w:r>
      <w:r w:rsidR="008F5C6B">
        <w:rPr>
          <w:rFonts w:ascii="Arial" w:eastAsia="Times New Roman" w:hAnsi="Arial" w:cs="Arial"/>
          <w:sz w:val="21"/>
          <w:szCs w:val="21"/>
          <w:lang w:eastAsia="pt-BR"/>
        </w:rPr>
        <w:t>O MUNICIPAL DE ESTRELA VELHA, 04</w:t>
      </w:r>
      <w:r w:rsidRPr="00AF5F14">
        <w:rPr>
          <w:rFonts w:ascii="Arial" w:hAnsi="Arial" w:cs="Arial"/>
          <w:sz w:val="21"/>
          <w:szCs w:val="21"/>
        </w:rPr>
        <w:t xml:space="preserve"> </w:t>
      </w:r>
      <w:r w:rsidRPr="00AF5F14">
        <w:rPr>
          <w:rFonts w:ascii="Arial" w:eastAsia="Times New Roman" w:hAnsi="Arial" w:cs="Arial"/>
          <w:sz w:val="21"/>
          <w:szCs w:val="21"/>
          <w:lang w:eastAsia="pt-BR"/>
        </w:rPr>
        <w:t xml:space="preserve">de </w:t>
      </w:r>
      <w:r>
        <w:rPr>
          <w:rFonts w:ascii="Arial" w:eastAsia="Times New Roman" w:hAnsi="Arial" w:cs="Arial"/>
          <w:sz w:val="21"/>
          <w:szCs w:val="21"/>
          <w:lang w:eastAsia="pt-BR"/>
        </w:rPr>
        <w:t>fevereiro</w:t>
      </w:r>
      <w:r w:rsidRPr="00AF5F14">
        <w:rPr>
          <w:rFonts w:ascii="Arial" w:eastAsia="Times New Roman" w:hAnsi="Arial" w:cs="Arial"/>
          <w:sz w:val="21"/>
          <w:szCs w:val="21"/>
          <w:lang w:eastAsia="pt-BR"/>
        </w:rPr>
        <w:t xml:space="preserve"> de 202</w:t>
      </w:r>
      <w:r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AF5F14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4C89F4BC" w14:textId="77777777" w:rsidR="00AF5F14" w:rsidRPr="00AF5F14" w:rsidRDefault="00AF5F14" w:rsidP="00AF5F14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37EAC62" w14:textId="77777777" w:rsidR="00AF5F14" w:rsidRPr="00AF5F14" w:rsidRDefault="00AF5F14" w:rsidP="00AF5F14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DA80E83" w14:textId="77777777" w:rsidR="00AF5F14" w:rsidRPr="00AF5F14" w:rsidRDefault="00AF5F14" w:rsidP="00AF5F14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F5F14">
        <w:rPr>
          <w:rFonts w:ascii="Arial" w:eastAsia="Times New Roman" w:hAnsi="Arial" w:cs="Arial"/>
          <w:noProof/>
          <w:sz w:val="21"/>
          <w:szCs w:val="21"/>
          <w:lang w:eastAsia="pt-BR"/>
        </w:rPr>
        <w:t>ALEXANDER CASTILHOS,</w:t>
      </w:r>
    </w:p>
    <w:p w14:paraId="03416214" w14:textId="77777777" w:rsidR="00AF5F14" w:rsidRPr="00AF5F14" w:rsidRDefault="00AF5F14" w:rsidP="00AF5F14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F5F14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p w14:paraId="0DEAAE00" w14:textId="07C6216E" w:rsidR="004F0928" w:rsidRDefault="004F0928" w:rsidP="00AF5F14"/>
    <w:p w14:paraId="3FDD4C3C" w14:textId="77777777" w:rsidR="008829AC" w:rsidRDefault="008829AC" w:rsidP="00AF5F14"/>
    <w:p w14:paraId="27C26EEB" w14:textId="77777777" w:rsidR="008829AC" w:rsidRDefault="008829AC" w:rsidP="00AF5F14"/>
    <w:p w14:paraId="6925EE08" w14:textId="77777777" w:rsidR="008829AC" w:rsidRDefault="008829AC" w:rsidP="00AF5F14"/>
    <w:p w14:paraId="6F299FBD" w14:textId="77777777" w:rsidR="008829AC" w:rsidRDefault="008829AC" w:rsidP="00AF5F14"/>
    <w:p w14:paraId="4FBEBA99" w14:textId="77777777" w:rsidR="00C7738C" w:rsidRDefault="00C7738C" w:rsidP="008829A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bookmarkStart w:id="0" w:name="_GoBack"/>
      <w:bookmarkEnd w:id="0"/>
    </w:p>
    <w:p w14:paraId="14A416D8" w14:textId="412E56C3" w:rsidR="008829AC" w:rsidRPr="008829AC" w:rsidRDefault="008829AC" w:rsidP="008829A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8829AC">
        <w:rPr>
          <w:rFonts w:ascii="Arial" w:eastAsia="Times New Roman" w:hAnsi="Arial" w:cs="Arial"/>
          <w:sz w:val="21"/>
          <w:szCs w:val="21"/>
          <w:lang w:eastAsia="pt-BR"/>
        </w:rPr>
        <w:t>JUSTIFIC</w:t>
      </w:r>
      <w:r>
        <w:rPr>
          <w:rFonts w:ascii="Arial" w:eastAsia="Times New Roman" w:hAnsi="Arial" w:cs="Arial"/>
          <w:sz w:val="21"/>
          <w:szCs w:val="21"/>
          <w:lang w:eastAsia="pt-BR"/>
        </w:rPr>
        <w:t>ATIVA DO PROJETO DE LEI Nº 1.623</w:t>
      </w:r>
      <w:r w:rsidRPr="008829AC">
        <w:rPr>
          <w:rFonts w:ascii="Arial" w:eastAsia="Times New Roman" w:hAnsi="Arial" w:cs="Arial"/>
          <w:sz w:val="21"/>
          <w:szCs w:val="21"/>
          <w:lang w:eastAsia="pt-BR"/>
        </w:rPr>
        <w:t>/2026.</w:t>
      </w:r>
    </w:p>
    <w:p w14:paraId="760D22D3" w14:textId="77777777" w:rsidR="008829AC" w:rsidRPr="008829AC" w:rsidRDefault="008829AC" w:rsidP="008829A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0FDE7FE" w14:textId="77777777" w:rsidR="008829AC" w:rsidRPr="008829AC" w:rsidRDefault="008829AC" w:rsidP="008829AC">
      <w:pPr>
        <w:tabs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829AC">
        <w:rPr>
          <w:rFonts w:ascii="Arial" w:eastAsia="Times New Roman" w:hAnsi="Arial" w:cs="Arial"/>
          <w:noProof/>
          <w:sz w:val="21"/>
          <w:szCs w:val="21"/>
          <w:lang w:eastAsia="pt-BR"/>
        </w:rPr>
        <w:t>Senhor Presidente e Senhores Vereadores:</w:t>
      </w:r>
    </w:p>
    <w:p w14:paraId="57B9F87A" w14:textId="77777777" w:rsidR="008829AC" w:rsidRPr="008829AC" w:rsidRDefault="008829AC" w:rsidP="008829A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47E4E3E" w14:textId="77777777" w:rsidR="008829AC" w:rsidRDefault="008829AC" w:rsidP="008829A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8829AC">
        <w:rPr>
          <w:rFonts w:ascii="Arial" w:eastAsia="Times New Roman" w:hAnsi="Arial" w:cs="Arial"/>
          <w:sz w:val="21"/>
          <w:szCs w:val="21"/>
          <w:lang w:eastAsia="pt-BR"/>
        </w:rPr>
        <w:t>Apresentamos, a seguir, a justificativa para as alterações propostas neste projeto de Lei:</w:t>
      </w:r>
    </w:p>
    <w:p w14:paraId="44D48FAB" w14:textId="77777777" w:rsidR="008829AC" w:rsidRPr="008829AC" w:rsidRDefault="008829AC" w:rsidP="008829A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9985CC7" w14:textId="77777777" w:rsidR="008829AC" w:rsidRDefault="008829AC" w:rsidP="008829AC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829AC">
        <w:rPr>
          <w:rFonts w:ascii="Arial" w:hAnsi="Arial" w:cs="Arial"/>
          <w:sz w:val="21"/>
          <w:szCs w:val="21"/>
        </w:rPr>
        <w:t xml:space="preserve">A reestruturação da Coordenadoria Municipal de Defesa Civil é fundamental porque ela atua como o órgão coordenador de todas as ações de prevenção, mitigação, preparação, resposta e reconstrução em situações de desastres naturais ou provocados, garantindo a proteção da vida e a redução de danos materiais. </w:t>
      </w:r>
    </w:p>
    <w:p w14:paraId="15145FA4" w14:textId="77777777" w:rsidR="008829AC" w:rsidRDefault="008829AC" w:rsidP="008829AC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829AC">
        <w:rPr>
          <w:rFonts w:ascii="Arial" w:hAnsi="Arial" w:cs="Arial"/>
          <w:sz w:val="21"/>
          <w:szCs w:val="21"/>
        </w:rPr>
        <w:t xml:space="preserve">Uma estrutura organizada e atuante, operando 24 horas, para antecipar riscos, diminuir prejuízos econômicos e facilitar o acesso a recursos federais e estaduais. </w:t>
      </w:r>
    </w:p>
    <w:p w14:paraId="41E5EBAC" w14:textId="49A5E09B" w:rsidR="008829AC" w:rsidRPr="008829AC" w:rsidRDefault="008829AC" w:rsidP="008829AC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829AC">
        <w:rPr>
          <w:rFonts w:ascii="Arial" w:hAnsi="Arial" w:cs="Arial"/>
          <w:sz w:val="21"/>
          <w:szCs w:val="21"/>
        </w:rPr>
        <w:t>A estrutura existente tem atendido as demandas, porém o aumento de eventos climáticos adversos requer a reestruturação tanto da equipe de atuação, como dos membros dos do Conselho Municipal que atuam nesses setor, para torna-lo mais eficiente, com atuação plena dos seus membros.</w:t>
      </w:r>
    </w:p>
    <w:p w14:paraId="459A0E0D" w14:textId="77777777" w:rsidR="008829AC" w:rsidRPr="008829AC" w:rsidRDefault="008829AC" w:rsidP="008829AC">
      <w:pPr>
        <w:tabs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829AC">
        <w:rPr>
          <w:rFonts w:ascii="Arial" w:eastAsia="Times New Roman" w:hAnsi="Arial" w:cs="Arial"/>
          <w:noProof/>
          <w:sz w:val="21"/>
          <w:szCs w:val="21"/>
          <w:lang w:eastAsia="pt-BR"/>
        </w:rPr>
        <w:t>Assim, contamos com a compreensão dos Senhores Vereadores para a aprovação deste projeto.</w:t>
      </w:r>
    </w:p>
    <w:p w14:paraId="4219DCB8" w14:textId="77777777" w:rsidR="008829AC" w:rsidRPr="008829AC" w:rsidRDefault="008829AC" w:rsidP="008829A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8829AC">
        <w:rPr>
          <w:rFonts w:ascii="Arial" w:eastAsia="Times New Roman" w:hAnsi="Arial" w:cs="Arial"/>
          <w:sz w:val="21"/>
          <w:szCs w:val="21"/>
          <w:lang w:eastAsia="pt-BR"/>
        </w:rPr>
        <w:t>GABINETE DO PREFEITO MUNICIPAL DE ESTRELA VELHA, 04 de fevereiro de 2026.</w:t>
      </w:r>
    </w:p>
    <w:p w14:paraId="75354A12" w14:textId="77777777" w:rsidR="008829AC" w:rsidRPr="008829AC" w:rsidRDefault="008829AC" w:rsidP="008829AC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8677C78" w14:textId="77777777" w:rsidR="008829AC" w:rsidRPr="008829AC" w:rsidRDefault="008829AC" w:rsidP="008829AC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</w:p>
    <w:p w14:paraId="551EB8AC" w14:textId="77777777" w:rsidR="008829AC" w:rsidRPr="008829AC" w:rsidRDefault="008829AC" w:rsidP="008829AC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8829AC">
        <w:rPr>
          <w:rFonts w:ascii="Arial" w:eastAsia="Times New Roman" w:hAnsi="Arial" w:cs="Arial"/>
          <w:sz w:val="21"/>
          <w:szCs w:val="21"/>
          <w:lang w:eastAsia="pt-BR"/>
        </w:rPr>
        <w:t>ALEXANDER CASTILHOS,</w:t>
      </w:r>
    </w:p>
    <w:p w14:paraId="169F775A" w14:textId="77777777" w:rsidR="008829AC" w:rsidRPr="008829AC" w:rsidRDefault="008829AC" w:rsidP="008829AC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8829AC">
        <w:rPr>
          <w:rFonts w:ascii="Arial" w:eastAsia="Times New Roman" w:hAnsi="Arial" w:cs="Arial"/>
          <w:sz w:val="21"/>
          <w:szCs w:val="21"/>
          <w:lang w:eastAsia="pt-BR"/>
        </w:rPr>
        <w:t>Prefeito Municipal.</w:t>
      </w:r>
    </w:p>
    <w:p w14:paraId="30F6B614" w14:textId="77777777" w:rsidR="008829AC" w:rsidRDefault="008829AC" w:rsidP="00AF5F14"/>
    <w:p w14:paraId="03B3D970" w14:textId="77777777" w:rsidR="008829AC" w:rsidRDefault="008829AC" w:rsidP="00AF5F14"/>
    <w:p w14:paraId="25A94BB2" w14:textId="77777777" w:rsidR="008829AC" w:rsidRDefault="008829AC" w:rsidP="00AF5F14"/>
    <w:p w14:paraId="6AC9B35E" w14:textId="77777777" w:rsidR="008829AC" w:rsidRPr="008343FA" w:rsidRDefault="008829AC" w:rsidP="00AF5F14"/>
    <w:sectPr w:rsidR="008829AC" w:rsidRPr="008343FA" w:rsidSect="00046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418" w:header="39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B8744" w14:textId="77777777" w:rsidR="008C3067" w:rsidRDefault="008C3067" w:rsidP="00A91833">
      <w:pPr>
        <w:spacing w:after="0" w:line="240" w:lineRule="auto"/>
      </w:pPr>
      <w:r>
        <w:separator/>
      </w:r>
    </w:p>
  </w:endnote>
  <w:endnote w:type="continuationSeparator" w:id="0">
    <w:p w14:paraId="49E6AF10" w14:textId="77777777" w:rsidR="008C3067" w:rsidRDefault="008C3067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6B2D" w14:textId="77777777" w:rsidR="00AF5F14" w:rsidRDefault="00AF5F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AF5F14" w:rsidRPr="0018319D" w:rsidRDefault="00AF5F14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F5F14" w:rsidRPr="0051249E" w:rsidRDefault="00AF5F14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055C3A">
      <w:rPr>
        <w:rFonts w:ascii="Arial" w:hAnsi="Arial" w:cs="Arial"/>
        <w:noProof/>
        <w:sz w:val="18"/>
        <w:szCs w:val="18"/>
      </w:rPr>
      <w:t>14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3DD36" w14:textId="77777777" w:rsidR="00AF5F14" w:rsidRDefault="00AF5F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4B913" w14:textId="77777777" w:rsidR="008C3067" w:rsidRDefault="008C3067" w:rsidP="00A91833">
      <w:pPr>
        <w:spacing w:after="0" w:line="240" w:lineRule="auto"/>
      </w:pPr>
      <w:r>
        <w:separator/>
      </w:r>
    </w:p>
  </w:footnote>
  <w:footnote w:type="continuationSeparator" w:id="0">
    <w:p w14:paraId="63B88FC3" w14:textId="77777777" w:rsidR="008C3067" w:rsidRDefault="008C3067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5B77" w14:textId="77777777" w:rsidR="00AF5F14" w:rsidRDefault="00AF5F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F5F14" w:rsidRDefault="00AF5F14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F5F14" w:rsidRPr="00F02381" w:rsidRDefault="00AF5F14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F5F14" w:rsidRPr="00F02381" w:rsidRDefault="00AF5F14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F5F14" w:rsidRPr="00F02381" w:rsidRDefault="00AF5F14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329D" w14:textId="77777777" w:rsidR="00AF5F14" w:rsidRDefault="00AF5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466B4"/>
    <w:rsid w:val="00050B24"/>
    <w:rsid w:val="000554ED"/>
    <w:rsid w:val="00055C3A"/>
    <w:rsid w:val="00060A99"/>
    <w:rsid w:val="0006275A"/>
    <w:rsid w:val="00062A04"/>
    <w:rsid w:val="00063F66"/>
    <w:rsid w:val="00067197"/>
    <w:rsid w:val="00072CEF"/>
    <w:rsid w:val="00072D46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2F70"/>
    <w:rsid w:val="000C6085"/>
    <w:rsid w:val="000D150C"/>
    <w:rsid w:val="000E2FC9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727F0"/>
    <w:rsid w:val="00174370"/>
    <w:rsid w:val="00174C45"/>
    <w:rsid w:val="00175956"/>
    <w:rsid w:val="001802E2"/>
    <w:rsid w:val="00190AAE"/>
    <w:rsid w:val="00192C9C"/>
    <w:rsid w:val="0019317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17C33"/>
    <w:rsid w:val="00222720"/>
    <w:rsid w:val="00223524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21F0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E56"/>
    <w:rsid w:val="002B3F87"/>
    <w:rsid w:val="002C4ECF"/>
    <w:rsid w:val="002C6D52"/>
    <w:rsid w:val="002D24F4"/>
    <w:rsid w:val="002D6512"/>
    <w:rsid w:val="002D75AD"/>
    <w:rsid w:val="002E151D"/>
    <w:rsid w:val="002E27A3"/>
    <w:rsid w:val="002F1ACB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45D9"/>
    <w:rsid w:val="0034566E"/>
    <w:rsid w:val="003466B9"/>
    <w:rsid w:val="00350309"/>
    <w:rsid w:val="00352050"/>
    <w:rsid w:val="0035510A"/>
    <w:rsid w:val="00362A17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E240D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0C67"/>
    <w:rsid w:val="00482E79"/>
    <w:rsid w:val="00491163"/>
    <w:rsid w:val="0049407E"/>
    <w:rsid w:val="0049471A"/>
    <w:rsid w:val="004973AF"/>
    <w:rsid w:val="00497A5E"/>
    <w:rsid w:val="004A2FCA"/>
    <w:rsid w:val="004A6DD5"/>
    <w:rsid w:val="004B04B9"/>
    <w:rsid w:val="004B320C"/>
    <w:rsid w:val="004B6C19"/>
    <w:rsid w:val="004B7902"/>
    <w:rsid w:val="004C072E"/>
    <w:rsid w:val="004C140F"/>
    <w:rsid w:val="004C50FB"/>
    <w:rsid w:val="004D2781"/>
    <w:rsid w:val="004D7CC1"/>
    <w:rsid w:val="004E0DB5"/>
    <w:rsid w:val="004E3305"/>
    <w:rsid w:val="004E3EA9"/>
    <w:rsid w:val="004E53C4"/>
    <w:rsid w:val="004F037F"/>
    <w:rsid w:val="004F0928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3FC"/>
    <w:rsid w:val="00587BD1"/>
    <w:rsid w:val="005918DB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067E4"/>
    <w:rsid w:val="00607D0F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5A5E"/>
    <w:rsid w:val="006472AF"/>
    <w:rsid w:val="00651408"/>
    <w:rsid w:val="0065161F"/>
    <w:rsid w:val="0065374A"/>
    <w:rsid w:val="006548A2"/>
    <w:rsid w:val="00655832"/>
    <w:rsid w:val="00656538"/>
    <w:rsid w:val="00660C27"/>
    <w:rsid w:val="006753B3"/>
    <w:rsid w:val="00675D1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29D6"/>
    <w:rsid w:val="006D3616"/>
    <w:rsid w:val="006D38FE"/>
    <w:rsid w:val="006E06BD"/>
    <w:rsid w:val="006E31C7"/>
    <w:rsid w:val="006E6F7D"/>
    <w:rsid w:val="006F4FB0"/>
    <w:rsid w:val="006F7314"/>
    <w:rsid w:val="007012D8"/>
    <w:rsid w:val="0070429A"/>
    <w:rsid w:val="00705562"/>
    <w:rsid w:val="007057AB"/>
    <w:rsid w:val="0071071B"/>
    <w:rsid w:val="0071076D"/>
    <w:rsid w:val="00710A04"/>
    <w:rsid w:val="00715499"/>
    <w:rsid w:val="00715CBA"/>
    <w:rsid w:val="00720115"/>
    <w:rsid w:val="00721680"/>
    <w:rsid w:val="00725642"/>
    <w:rsid w:val="00727AEF"/>
    <w:rsid w:val="00737208"/>
    <w:rsid w:val="0074009E"/>
    <w:rsid w:val="00742FDC"/>
    <w:rsid w:val="0074424A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86B54"/>
    <w:rsid w:val="007947F4"/>
    <w:rsid w:val="007960C7"/>
    <w:rsid w:val="007976DE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43FA"/>
    <w:rsid w:val="008353EA"/>
    <w:rsid w:val="008416BB"/>
    <w:rsid w:val="008421E3"/>
    <w:rsid w:val="008450BE"/>
    <w:rsid w:val="0084774E"/>
    <w:rsid w:val="00847813"/>
    <w:rsid w:val="00855FCD"/>
    <w:rsid w:val="00856144"/>
    <w:rsid w:val="00861B0C"/>
    <w:rsid w:val="00861B10"/>
    <w:rsid w:val="00863574"/>
    <w:rsid w:val="008669C2"/>
    <w:rsid w:val="00870E07"/>
    <w:rsid w:val="00871B2C"/>
    <w:rsid w:val="008722AD"/>
    <w:rsid w:val="00874975"/>
    <w:rsid w:val="0088219D"/>
    <w:rsid w:val="008829AC"/>
    <w:rsid w:val="008832AA"/>
    <w:rsid w:val="00884BB5"/>
    <w:rsid w:val="00891245"/>
    <w:rsid w:val="008930A0"/>
    <w:rsid w:val="008937CF"/>
    <w:rsid w:val="008952CA"/>
    <w:rsid w:val="008A131D"/>
    <w:rsid w:val="008A53C6"/>
    <w:rsid w:val="008B2C90"/>
    <w:rsid w:val="008C1933"/>
    <w:rsid w:val="008C3067"/>
    <w:rsid w:val="008E1952"/>
    <w:rsid w:val="008E2015"/>
    <w:rsid w:val="008F0054"/>
    <w:rsid w:val="008F0967"/>
    <w:rsid w:val="008F518D"/>
    <w:rsid w:val="008F5C6B"/>
    <w:rsid w:val="008F5F87"/>
    <w:rsid w:val="009041C8"/>
    <w:rsid w:val="00905B69"/>
    <w:rsid w:val="0090701B"/>
    <w:rsid w:val="00910A75"/>
    <w:rsid w:val="00914D5E"/>
    <w:rsid w:val="009158CD"/>
    <w:rsid w:val="009163D6"/>
    <w:rsid w:val="00926F12"/>
    <w:rsid w:val="00931798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5A90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74990"/>
    <w:rsid w:val="00A860EF"/>
    <w:rsid w:val="00A86AEA"/>
    <w:rsid w:val="00A876CD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AF5F14"/>
    <w:rsid w:val="00B01049"/>
    <w:rsid w:val="00B0277E"/>
    <w:rsid w:val="00B0287C"/>
    <w:rsid w:val="00B159D9"/>
    <w:rsid w:val="00B1602C"/>
    <w:rsid w:val="00B17535"/>
    <w:rsid w:val="00B21CF7"/>
    <w:rsid w:val="00B223F5"/>
    <w:rsid w:val="00B2456E"/>
    <w:rsid w:val="00B255F7"/>
    <w:rsid w:val="00B31142"/>
    <w:rsid w:val="00B359E0"/>
    <w:rsid w:val="00B44857"/>
    <w:rsid w:val="00B50796"/>
    <w:rsid w:val="00B50849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45C8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0D0E"/>
    <w:rsid w:val="00C31058"/>
    <w:rsid w:val="00C34534"/>
    <w:rsid w:val="00C40BC3"/>
    <w:rsid w:val="00C410DF"/>
    <w:rsid w:val="00C41616"/>
    <w:rsid w:val="00C41DC0"/>
    <w:rsid w:val="00C42741"/>
    <w:rsid w:val="00C44775"/>
    <w:rsid w:val="00C65991"/>
    <w:rsid w:val="00C7738C"/>
    <w:rsid w:val="00C80702"/>
    <w:rsid w:val="00C90F8F"/>
    <w:rsid w:val="00C92888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3810"/>
    <w:rsid w:val="00D04112"/>
    <w:rsid w:val="00D07F23"/>
    <w:rsid w:val="00D1297E"/>
    <w:rsid w:val="00D12FEC"/>
    <w:rsid w:val="00D14919"/>
    <w:rsid w:val="00D167B8"/>
    <w:rsid w:val="00D22224"/>
    <w:rsid w:val="00D31A34"/>
    <w:rsid w:val="00D46691"/>
    <w:rsid w:val="00D700AD"/>
    <w:rsid w:val="00D84F5F"/>
    <w:rsid w:val="00D90B7A"/>
    <w:rsid w:val="00D94175"/>
    <w:rsid w:val="00D95774"/>
    <w:rsid w:val="00DB1F45"/>
    <w:rsid w:val="00DB6E1C"/>
    <w:rsid w:val="00DC3BA8"/>
    <w:rsid w:val="00DD0D61"/>
    <w:rsid w:val="00DD472F"/>
    <w:rsid w:val="00DD5BAA"/>
    <w:rsid w:val="00DD6924"/>
    <w:rsid w:val="00DE114F"/>
    <w:rsid w:val="00DE1657"/>
    <w:rsid w:val="00DF23BF"/>
    <w:rsid w:val="00E02327"/>
    <w:rsid w:val="00E1298D"/>
    <w:rsid w:val="00E1422C"/>
    <w:rsid w:val="00E14CE5"/>
    <w:rsid w:val="00E21806"/>
    <w:rsid w:val="00E21F72"/>
    <w:rsid w:val="00E25B39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57D0B"/>
    <w:rsid w:val="00E6247A"/>
    <w:rsid w:val="00E75122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6580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30819"/>
    <w:rsid w:val="00F34C85"/>
    <w:rsid w:val="00F35E93"/>
    <w:rsid w:val="00F370CB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8382A"/>
    <w:rsid w:val="00F8411F"/>
    <w:rsid w:val="00F86338"/>
    <w:rsid w:val="00F874A0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CBB8-8350-4B27-B9E9-8E16B738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3499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11</cp:revision>
  <cp:lastPrinted>2025-11-27T17:13:00Z</cp:lastPrinted>
  <dcterms:created xsi:type="dcterms:W3CDTF">2026-02-02T12:15:00Z</dcterms:created>
  <dcterms:modified xsi:type="dcterms:W3CDTF">2026-02-05T13:06:00Z</dcterms:modified>
</cp:coreProperties>
</file>