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0000001" w14:textId="77777777" w:rsidR="000A2EBF" w:rsidRDefault="007F5425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</w:rPr>
      </w:pPr>
      <w:bookmarkStart w:id="0" w:name="_GoBack"/>
      <w:bookmarkEnd w:id="0"/>
      <w:r>
        <w:rPr>
          <w:color w:val="000000"/>
        </w:rPr>
        <w:t xml:space="preserve">Ata da Segunda Sessão Ordinária da Câmara Municipal de Vereadores de Estrela Velha, em </w:t>
      </w:r>
      <w:proofErr w:type="spellStart"/>
      <w:r>
        <w:rPr>
          <w:color w:val="000000"/>
        </w:rPr>
        <w:t>dez</w:t>
      </w:r>
      <w:proofErr w:type="spellEnd"/>
      <w:r>
        <w:rPr>
          <w:color w:val="000000"/>
        </w:rPr>
        <w:t xml:space="preserve"> de fevereiro de dois mil e vinte e seis. Aos dez dias do mês de fevereiro  do ano de dois mil e vinte e seis, às dezenove horas, nas dependências da Câmara Municipal</w:t>
      </w:r>
      <w:r>
        <w:rPr>
          <w:color w:val="000000"/>
        </w:rPr>
        <w:t xml:space="preserve"> de Vereadores, com endereço na Avenida Lauro Billig de Castilhos, nº 410, realizou-se a  Segunda Sessão Ordinária do ano de dois mil e vinte e seis, da Oitava Legislatura, com a presença dos Vereadores, Carlos José </w:t>
      </w:r>
      <w:proofErr w:type="spellStart"/>
      <w:r>
        <w:rPr>
          <w:color w:val="000000"/>
        </w:rPr>
        <w:t>Somavilla</w:t>
      </w:r>
      <w:proofErr w:type="spellEnd"/>
      <w:r>
        <w:rPr>
          <w:color w:val="000000"/>
        </w:rPr>
        <w:t xml:space="preserve"> (MDB), Eraldo </w:t>
      </w:r>
      <w:proofErr w:type="spellStart"/>
      <w:r>
        <w:rPr>
          <w:color w:val="000000"/>
        </w:rPr>
        <w:t>Preuss</w:t>
      </w:r>
      <w:proofErr w:type="spellEnd"/>
      <w:r>
        <w:rPr>
          <w:color w:val="000000"/>
        </w:rPr>
        <w:t xml:space="preserve"> (Progress</w:t>
      </w:r>
      <w:r>
        <w:rPr>
          <w:color w:val="000000"/>
        </w:rPr>
        <w:t xml:space="preserve">ista), Ezequiel </w:t>
      </w:r>
      <w:proofErr w:type="spellStart"/>
      <w:r>
        <w:rPr>
          <w:color w:val="000000"/>
        </w:rPr>
        <w:t>Somavilla</w:t>
      </w:r>
      <w:proofErr w:type="spellEnd"/>
      <w:r>
        <w:rPr>
          <w:color w:val="000000"/>
        </w:rPr>
        <w:t xml:space="preserve"> (MDB), Jackson Rafael Ravanello (MDB), José Aldair da Silva (MDB), </w:t>
      </w:r>
      <w:proofErr w:type="spellStart"/>
      <w:r>
        <w:rPr>
          <w:color w:val="000000"/>
        </w:rPr>
        <w:t>Leston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Manske</w:t>
      </w:r>
      <w:proofErr w:type="spellEnd"/>
      <w:r>
        <w:rPr>
          <w:color w:val="000000"/>
        </w:rPr>
        <w:t xml:space="preserve"> (MDB), Neusa Maria Ravanello Billig (MDB) Valdir </w:t>
      </w:r>
      <w:proofErr w:type="spellStart"/>
      <w:r>
        <w:rPr>
          <w:color w:val="000000"/>
        </w:rPr>
        <w:t>Freese</w:t>
      </w:r>
      <w:proofErr w:type="spellEnd"/>
      <w:r>
        <w:rPr>
          <w:color w:val="000000"/>
        </w:rPr>
        <w:t xml:space="preserve">(Progressistas) e  Vanusa da Silva </w:t>
      </w:r>
      <w:proofErr w:type="spellStart"/>
      <w:r>
        <w:rPr>
          <w:color w:val="000000"/>
        </w:rPr>
        <w:t>Ceolin</w:t>
      </w:r>
      <w:proofErr w:type="spellEnd"/>
      <w:r>
        <w:rPr>
          <w:color w:val="000000"/>
        </w:rPr>
        <w:t xml:space="preserve"> (Progressista), sob a Presidência do Vereador Carlos</w:t>
      </w:r>
      <w:r>
        <w:rPr>
          <w:color w:val="000000"/>
        </w:rPr>
        <w:t xml:space="preserve"> José </w:t>
      </w:r>
      <w:proofErr w:type="spellStart"/>
      <w:r>
        <w:rPr>
          <w:color w:val="000000"/>
        </w:rPr>
        <w:t>Somavilla</w:t>
      </w:r>
      <w:proofErr w:type="spellEnd"/>
      <w:r>
        <w:rPr>
          <w:color w:val="000000"/>
        </w:rPr>
        <w:t xml:space="preserve"> (MDB). O Presidente declarou abertos os trabalhos da Segunda Sessão Ordinária cumprimentando os Vereadores, Servidoras Cristiana </w:t>
      </w:r>
      <w:proofErr w:type="spellStart"/>
      <w:r>
        <w:rPr>
          <w:color w:val="000000"/>
        </w:rPr>
        <w:t>Soder</w:t>
      </w:r>
      <w:proofErr w:type="spellEnd"/>
      <w:r>
        <w:rPr>
          <w:color w:val="000000"/>
        </w:rPr>
        <w:t xml:space="preserve">, Elisangela da Silva, </w:t>
      </w:r>
      <w:proofErr w:type="spellStart"/>
      <w:r>
        <w:rPr>
          <w:color w:val="000000"/>
        </w:rPr>
        <w:t>Tacieli</w:t>
      </w:r>
      <w:proofErr w:type="spellEnd"/>
      <w:r>
        <w:rPr>
          <w:color w:val="000000"/>
        </w:rPr>
        <w:t xml:space="preserve"> dos Santos, a Assessora Jurídica Carla Corrêa Ravanello, Senhora Judite </w:t>
      </w:r>
      <w:proofErr w:type="spellStart"/>
      <w:r>
        <w:rPr>
          <w:color w:val="000000"/>
        </w:rPr>
        <w:t>Pre</w:t>
      </w:r>
      <w:r>
        <w:rPr>
          <w:color w:val="000000"/>
        </w:rPr>
        <w:t>uss</w:t>
      </w:r>
      <w:proofErr w:type="spellEnd"/>
      <w:r>
        <w:rPr>
          <w:color w:val="000000"/>
        </w:rPr>
        <w:t xml:space="preserve">, Senhora Valda </w:t>
      </w:r>
      <w:proofErr w:type="spellStart"/>
      <w:r>
        <w:rPr>
          <w:color w:val="000000"/>
        </w:rPr>
        <w:t>Oyarzabal</w:t>
      </w:r>
      <w:proofErr w:type="spellEnd"/>
      <w:r>
        <w:rPr>
          <w:color w:val="000000"/>
        </w:rPr>
        <w:t xml:space="preserve"> de Castilhos e o Senhor Cleber Moura. Após a verificação do quórum o Presidente colocou em discussão a Ata da Sessão Ordinária anterior. Não havendo manifestações, colocou em votação sendo aprovada por unanimidade. No expedient</w:t>
      </w:r>
      <w:r>
        <w:rPr>
          <w:color w:val="000000"/>
        </w:rPr>
        <w:t>e constou Ofício nº 23/2026 do Poder Executivo, onde encaminha Projeto de Lei nº 1.623, 1.64/2025, para apreciação Legislativa. Na Pauta Legislativa constou Projeto de Lei nº 1.623, de 04 de Fevereiro de 2026, que Reestrutura a Coordenadoria de Defesa Civi</w:t>
      </w:r>
      <w:r>
        <w:rPr>
          <w:color w:val="000000"/>
        </w:rPr>
        <w:t>l do Município de Estrela Velha, altera sua nomenclatura, reestrutura o Conselho Municipal de Defesa Civil, e dá outras providências. Projeto de Lei nº 1.624, de 04 de Fevereiro de 2026, que Altera o art.21 da Lei Municipal nº 987, de 10 de outubro de 2011</w:t>
      </w:r>
      <w:r>
        <w:rPr>
          <w:color w:val="000000"/>
        </w:rPr>
        <w:t>, que Estabelece o plano de Carreira dos Servidores, institui o respectivo quadro de cargos, e dá outras providências. Os Projetos ficaram baixados nas comissões. No Pequeno e Grande Expediente não houve inscritos. Na ordem do dia constou Projeto de Lei nº</w:t>
      </w:r>
      <w:r>
        <w:rPr>
          <w:color w:val="000000"/>
        </w:rPr>
        <w:t xml:space="preserve"> 1.618, de 30 de Janeiro de 2026, que Autoriza a abertura de crédito especial no montante de cinquenta e três mil reais. Parecer das comissões e parecer jurídico favorável à tramitação do </w:t>
      </w:r>
      <w:proofErr w:type="spellStart"/>
      <w:r>
        <w:rPr>
          <w:color w:val="000000"/>
        </w:rPr>
        <w:t>projeto.Em</w:t>
      </w:r>
      <w:proofErr w:type="spellEnd"/>
      <w:r>
        <w:rPr>
          <w:color w:val="000000"/>
        </w:rPr>
        <w:t xml:space="preserve"> discussão o projeto o vereador </w:t>
      </w:r>
      <w:proofErr w:type="spellStart"/>
      <w:r>
        <w:rPr>
          <w:color w:val="000000"/>
        </w:rPr>
        <w:t>Leston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Manske</w:t>
      </w:r>
      <w:proofErr w:type="spellEnd"/>
      <w:r>
        <w:rPr>
          <w:color w:val="000000"/>
        </w:rPr>
        <w:t xml:space="preserve"> manifestou-s</w:t>
      </w:r>
      <w:r>
        <w:rPr>
          <w:color w:val="000000"/>
        </w:rPr>
        <w:t>e favorável ao projeto devido o mesmo não criar despesas para o município o que está sendo feito é uma adequação do orçamento com a criação das classificações em vinculo orçamentário corretos para despesas que existe e precisam ser pagas, onde já havia val</w:t>
      </w:r>
      <w:r>
        <w:rPr>
          <w:color w:val="000000"/>
        </w:rPr>
        <w:t xml:space="preserve">ores disponíveis no orçamento mas sem o vínculo especifico sendo assim é necessário a nova </w:t>
      </w:r>
      <w:proofErr w:type="spellStart"/>
      <w:r>
        <w:rPr>
          <w:color w:val="000000"/>
        </w:rPr>
        <w:t>adequação.O</w:t>
      </w:r>
      <w:proofErr w:type="spellEnd"/>
      <w:r>
        <w:rPr>
          <w:color w:val="000000"/>
        </w:rPr>
        <w:t xml:space="preserve"> que está sendo feito é uma adequação do orçamento com a criação das classificações em vínculo orçamentário corretos para despesas que já existem e que pr</w:t>
      </w:r>
      <w:r>
        <w:rPr>
          <w:color w:val="000000"/>
        </w:rPr>
        <w:t xml:space="preserve">ecisam ser pagas. Ajusta a organização do orçamento e autoriza que a administração efetue os pagamentos de forma regular, transparente e dentro da legalidade. É um ajuste técnico para que o orçamento funcione corretamente. Serve para adequar o orçamento e </w:t>
      </w:r>
      <w:r>
        <w:rPr>
          <w:color w:val="000000"/>
        </w:rPr>
        <w:t xml:space="preserve">criar os vínculos necessários, permitindo que pagamentos já existentes sejam realizados de forma </w:t>
      </w:r>
      <w:proofErr w:type="gramStart"/>
      <w:r>
        <w:rPr>
          <w:color w:val="000000"/>
        </w:rPr>
        <w:t>correta .</w:t>
      </w:r>
      <w:proofErr w:type="gramEnd"/>
      <w:r>
        <w:rPr>
          <w:color w:val="000000"/>
        </w:rPr>
        <w:t xml:space="preserve"> Não havendo mais manifestações o projeto foi colocado em votação sendo aprovado por unanimidade. Projeto de Lei nº 1.619, de 30 de Janeiro de 2026, q</w:t>
      </w:r>
      <w:r>
        <w:rPr>
          <w:color w:val="000000"/>
        </w:rPr>
        <w:t xml:space="preserve">ue Autoriza a abertura de crédito especial no montante de cento e trinta e dois mil e seiscentos e oito </w:t>
      </w:r>
      <w:proofErr w:type="spellStart"/>
      <w:r>
        <w:rPr>
          <w:color w:val="000000"/>
        </w:rPr>
        <w:t>reais.Parecer</w:t>
      </w:r>
      <w:proofErr w:type="spellEnd"/>
      <w:r>
        <w:rPr>
          <w:color w:val="000000"/>
        </w:rPr>
        <w:t xml:space="preserve"> das comissões e parecer jurídico favorável à tramitação do projeto. Em discussão o projeto o vereador </w:t>
      </w:r>
      <w:proofErr w:type="spellStart"/>
      <w:r>
        <w:rPr>
          <w:color w:val="000000"/>
        </w:rPr>
        <w:t>Leston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Manske</w:t>
      </w:r>
      <w:proofErr w:type="spellEnd"/>
      <w:r>
        <w:rPr>
          <w:color w:val="000000"/>
        </w:rPr>
        <w:t xml:space="preserve"> manifestou-se favoráve</w:t>
      </w:r>
      <w:r>
        <w:rPr>
          <w:color w:val="000000"/>
        </w:rPr>
        <w:t xml:space="preserve">l ao projeto devido a abertura desses </w:t>
      </w:r>
      <w:proofErr w:type="gramStart"/>
      <w:r>
        <w:rPr>
          <w:color w:val="000000"/>
        </w:rPr>
        <w:t>créditos  não</w:t>
      </w:r>
      <w:proofErr w:type="gramEnd"/>
      <w:r>
        <w:rPr>
          <w:color w:val="000000"/>
        </w:rPr>
        <w:t xml:space="preserve"> representar </w:t>
      </w:r>
      <w:r>
        <w:rPr>
          <w:color w:val="000000"/>
        </w:rPr>
        <w:lastRenderedPageBreak/>
        <w:t xml:space="preserve">então criação de novas despesas, nem aumento de gastos </w:t>
      </w:r>
      <w:proofErr w:type="spellStart"/>
      <w:r>
        <w:rPr>
          <w:color w:val="000000"/>
        </w:rPr>
        <w:t>públicos.Trata-se</w:t>
      </w:r>
      <w:proofErr w:type="spellEnd"/>
      <w:r>
        <w:rPr>
          <w:color w:val="000000"/>
        </w:rPr>
        <w:t xml:space="preserve"> de uma adequação do orçamento Municipal com a inclusão de classificação e vínculos orçamentários que não estavam previs</w:t>
      </w:r>
      <w:r>
        <w:rPr>
          <w:color w:val="000000"/>
        </w:rPr>
        <w:t xml:space="preserve">tos </w:t>
      </w:r>
      <w:proofErr w:type="spellStart"/>
      <w:r>
        <w:rPr>
          <w:color w:val="000000"/>
        </w:rPr>
        <w:t>inicialmente.Então</w:t>
      </w:r>
      <w:proofErr w:type="spellEnd"/>
      <w:r>
        <w:rPr>
          <w:color w:val="000000"/>
        </w:rPr>
        <w:t xml:space="preserve">, permitindo a correta execução de recursos já existentes e legalmente vinculados à saúde. Os valores estão previstos no projeto destinam - se a organização e execução de ações essenciais da Secretaria da Saúde, abrangendo atividades </w:t>
      </w:r>
      <w:r>
        <w:rPr>
          <w:color w:val="000000"/>
        </w:rPr>
        <w:t xml:space="preserve">de vigilância em saúde, atenção básica, assistência farmacêutica, manutenção de serviços e regularização de saldos financeiros, inclusive devoluções vinculadas ao piso Nacional da enfermagem.Com a aprovação do projeto, o município então poderá realizar os </w:t>
      </w:r>
      <w:r>
        <w:rPr>
          <w:color w:val="000000"/>
        </w:rPr>
        <w:t xml:space="preserve">empenhos e pagamentos de forma regular, assegurando legalidade, Transparência e continuidade do serviços de saúde prestados à população sem gerar impactos financeiros novo ou comprometer o equilíbrio das contas </w:t>
      </w:r>
      <w:proofErr w:type="spellStart"/>
      <w:r>
        <w:rPr>
          <w:color w:val="000000"/>
        </w:rPr>
        <w:t>públicas.Ajusta</w:t>
      </w:r>
      <w:proofErr w:type="spellEnd"/>
      <w:r>
        <w:rPr>
          <w:color w:val="000000"/>
        </w:rPr>
        <w:t xml:space="preserve"> o orçamento da Saúde, criando</w:t>
      </w:r>
      <w:r>
        <w:rPr>
          <w:color w:val="000000"/>
        </w:rPr>
        <w:t xml:space="preserve"> os vínculos necessários para viabilizar a correta aplicação dos recursos e garantir o funcionamento adequados às ações e serviços de saúde do município. Não havendo mais manifestações o projeto foi colocado em votação sendo aprovado por </w:t>
      </w:r>
      <w:proofErr w:type="spellStart"/>
      <w:r>
        <w:rPr>
          <w:color w:val="000000"/>
        </w:rPr>
        <w:t>unanimidade.Projet</w:t>
      </w:r>
      <w:r>
        <w:rPr>
          <w:color w:val="000000"/>
        </w:rPr>
        <w:t>o</w:t>
      </w:r>
      <w:proofErr w:type="spellEnd"/>
      <w:r>
        <w:rPr>
          <w:color w:val="000000"/>
        </w:rPr>
        <w:t xml:space="preserve"> de Lei nº 1.620, de 30 de Janeiro de 2026, que Autoriza a abertura de crédito especial no montante de duzentos e oito mil e quinhentos e quarenta </w:t>
      </w:r>
      <w:proofErr w:type="spellStart"/>
      <w:r>
        <w:rPr>
          <w:color w:val="000000"/>
        </w:rPr>
        <w:t>reais.Parecer</w:t>
      </w:r>
      <w:proofErr w:type="spellEnd"/>
      <w:r>
        <w:rPr>
          <w:color w:val="000000"/>
        </w:rPr>
        <w:t xml:space="preserve"> das comissões e parecer jurídico favorável à tramitação do projeto. Em discussão o projeto o v</w:t>
      </w:r>
      <w:r>
        <w:rPr>
          <w:color w:val="000000"/>
        </w:rPr>
        <w:t xml:space="preserve">ereadora Neusa Ravanello Billig manifestou-se favorável ao projeto devido o valor ser um incentivo a atenção básica. Esse valor é aplicado em três momentos de capacitações as equipes dentro da Rede Bem </w:t>
      </w:r>
      <w:proofErr w:type="gramStart"/>
      <w:r>
        <w:rPr>
          <w:color w:val="000000"/>
        </w:rPr>
        <w:t>cuidar  para</w:t>
      </w:r>
      <w:proofErr w:type="gramEnd"/>
      <w:r>
        <w:rPr>
          <w:color w:val="000000"/>
        </w:rPr>
        <w:t xml:space="preserve">  melhorar o atendimento aos idosos com a </w:t>
      </w:r>
      <w:r>
        <w:rPr>
          <w:color w:val="000000"/>
        </w:rPr>
        <w:t xml:space="preserve">avaliação multidisciplinar e </w:t>
      </w:r>
      <w:proofErr w:type="spellStart"/>
      <w:r>
        <w:rPr>
          <w:color w:val="000000"/>
        </w:rPr>
        <w:t>puricultura</w:t>
      </w:r>
      <w:proofErr w:type="spellEnd"/>
      <w:r>
        <w:rPr>
          <w:color w:val="000000"/>
        </w:rPr>
        <w:t xml:space="preserve"> e qualificando o cuidado com crianças, focando no acompanhamento integral e  para melhorar a </w:t>
      </w:r>
      <w:proofErr w:type="spellStart"/>
      <w:r>
        <w:rPr>
          <w:color w:val="000000"/>
        </w:rPr>
        <w:t>ressuscutividade</w:t>
      </w:r>
      <w:proofErr w:type="spellEnd"/>
      <w:r>
        <w:rPr>
          <w:color w:val="000000"/>
        </w:rPr>
        <w:t xml:space="preserve"> dos atendimentos. Objetivo é qualificar também para melhor atendimento  aos idosos e o restante será para</w:t>
      </w:r>
      <w:r>
        <w:rPr>
          <w:color w:val="000000"/>
        </w:rPr>
        <w:t xml:space="preserve"> equipamentos para as equipes de </w:t>
      </w:r>
      <w:proofErr w:type="spellStart"/>
      <w:r>
        <w:rPr>
          <w:color w:val="000000"/>
        </w:rPr>
        <w:t>saúde.Não</w:t>
      </w:r>
      <w:proofErr w:type="spellEnd"/>
      <w:r>
        <w:rPr>
          <w:color w:val="000000"/>
        </w:rPr>
        <w:t xml:space="preserve"> havendo mais manifestações o projeto foi colocado em votação sendo aprovado por </w:t>
      </w:r>
      <w:proofErr w:type="spellStart"/>
      <w:r>
        <w:rPr>
          <w:color w:val="000000"/>
        </w:rPr>
        <w:t>unanimidade.Projeto</w:t>
      </w:r>
      <w:proofErr w:type="spellEnd"/>
      <w:r>
        <w:rPr>
          <w:color w:val="000000"/>
        </w:rPr>
        <w:t xml:space="preserve"> de Lei nº 1.621, de 30 de Janeiro de 2026, que Institui o Sistema Municipal de Cultura do município de Estrela Ve</w:t>
      </w:r>
      <w:r>
        <w:rPr>
          <w:color w:val="000000"/>
        </w:rPr>
        <w:t xml:space="preserve">lha/RS, seus princípios, objetivo, estrutura, componentes, instrumentos de gestão, instâncias de articulação e pactuação, mecanismo de financiamento, participação e controle social, e dá outras </w:t>
      </w:r>
      <w:proofErr w:type="spellStart"/>
      <w:r>
        <w:rPr>
          <w:color w:val="000000"/>
        </w:rPr>
        <w:t>providências.Parecer</w:t>
      </w:r>
      <w:proofErr w:type="spellEnd"/>
      <w:r>
        <w:rPr>
          <w:color w:val="000000"/>
        </w:rPr>
        <w:t xml:space="preserve"> das comissões e parecer jurídico favoráve</w:t>
      </w:r>
      <w:r>
        <w:rPr>
          <w:color w:val="000000"/>
        </w:rPr>
        <w:t xml:space="preserve">l à tramitação do </w:t>
      </w:r>
      <w:proofErr w:type="spellStart"/>
      <w:r>
        <w:rPr>
          <w:color w:val="000000"/>
        </w:rPr>
        <w:t>projeto.Em</w:t>
      </w:r>
      <w:proofErr w:type="spellEnd"/>
      <w:r>
        <w:rPr>
          <w:color w:val="000000"/>
        </w:rPr>
        <w:t xml:space="preserve"> discussão o projeto o vereador Jackson Ravanello manifestou-se favorável ao projeto devido tratar da organização da Cultura no município de Estrela Velha. Criando uma estrutura fixa para a cultura para que as ações culturais nã</w:t>
      </w:r>
      <w:r>
        <w:rPr>
          <w:color w:val="000000"/>
        </w:rPr>
        <w:t>o desempenham apenas do governo do momento, mas sigam regras Claras e contínuas. A grande vantagem é que isso facilita a busca de recursos junto ao estado e a união garante mais participação da sociedade e valoriza a cultura local e os artistas do nosso mu</w:t>
      </w:r>
      <w:r>
        <w:rPr>
          <w:color w:val="000000"/>
        </w:rPr>
        <w:t xml:space="preserve">nicípio. A lei não cria despesas automáticas nem obriga a prefeitura gastar mais </w:t>
      </w:r>
      <w:proofErr w:type="spellStart"/>
      <w:r>
        <w:rPr>
          <w:color w:val="000000"/>
        </w:rPr>
        <w:t>dinheiro.Qualquer</w:t>
      </w:r>
      <w:proofErr w:type="spellEnd"/>
      <w:r>
        <w:rPr>
          <w:color w:val="000000"/>
        </w:rPr>
        <w:t xml:space="preserve"> investimento em cultura só acontecerá se estiver previsto no orçamento do </w:t>
      </w:r>
      <w:proofErr w:type="spellStart"/>
      <w:r>
        <w:rPr>
          <w:color w:val="000000"/>
        </w:rPr>
        <w:t>município.Então</w:t>
      </w:r>
      <w:proofErr w:type="spellEnd"/>
      <w:r>
        <w:rPr>
          <w:color w:val="000000"/>
        </w:rPr>
        <w:t>, o projeto organiza a política Cultural de Estrela Velha, cria as r</w:t>
      </w:r>
      <w:r>
        <w:rPr>
          <w:color w:val="000000"/>
        </w:rPr>
        <w:t xml:space="preserve">egras claras, fortalecem a cultura local e permite acessos a recursos sem gerar gastos </w:t>
      </w:r>
      <w:proofErr w:type="spellStart"/>
      <w:r>
        <w:rPr>
          <w:color w:val="000000"/>
        </w:rPr>
        <w:t>obrigatórios.Não</w:t>
      </w:r>
      <w:proofErr w:type="spellEnd"/>
      <w:r>
        <w:rPr>
          <w:color w:val="000000"/>
        </w:rPr>
        <w:t xml:space="preserve"> havendo mais manifestações o projeto foi colocado em votação sendo aprovado por unanimidade. Projeto de Lei nº 1.622, de 30 de Janeiro de 2026, que Auto</w:t>
      </w:r>
      <w:r>
        <w:rPr>
          <w:color w:val="000000"/>
        </w:rPr>
        <w:t xml:space="preserve">riza o Poder Executivo Municipal a firmar convênio com a Associação de Turismo da Região Centro Serra – </w:t>
      </w:r>
      <w:r>
        <w:rPr>
          <w:color w:val="000000"/>
        </w:rPr>
        <w:lastRenderedPageBreak/>
        <w:t xml:space="preserve">ATURCSERRA, para o fomento do turismo local e regional, e dá outras </w:t>
      </w:r>
      <w:proofErr w:type="spellStart"/>
      <w:r>
        <w:rPr>
          <w:color w:val="000000"/>
        </w:rPr>
        <w:t>providências..Parecer</w:t>
      </w:r>
      <w:proofErr w:type="spellEnd"/>
      <w:r>
        <w:rPr>
          <w:color w:val="000000"/>
        </w:rPr>
        <w:t xml:space="preserve"> das comissões e parecer jurídico favorável à tramitação do </w:t>
      </w:r>
      <w:proofErr w:type="spellStart"/>
      <w:r>
        <w:rPr>
          <w:color w:val="000000"/>
        </w:rPr>
        <w:t>pro</w:t>
      </w:r>
      <w:r>
        <w:rPr>
          <w:color w:val="000000"/>
        </w:rPr>
        <w:t>jeto.Em</w:t>
      </w:r>
      <w:proofErr w:type="spellEnd"/>
      <w:r>
        <w:rPr>
          <w:color w:val="000000"/>
        </w:rPr>
        <w:t xml:space="preserve"> discussão o projeto o vereador Jackson Ravanello manifestou-se favorável ao projeto devido  ser sobre  autorizar o município de Estrela Velha afirmar convênio com a Associação de Turismo da Região </w:t>
      </w:r>
      <w:proofErr w:type="spellStart"/>
      <w:r>
        <w:rPr>
          <w:color w:val="000000"/>
        </w:rPr>
        <w:t>Centro-Serra</w:t>
      </w:r>
      <w:proofErr w:type="spellEnd"/>
      <w:r>
        <w:rPr>
          <w:color w:val="000000"/>
        </w:rPr>
        <w:t>. O projeto permite que o município atu</w:t>
      </w:r>
      <w:r>
        <w:rPr>
          <w:color w:val="000000"/>
        </w:rPr>
        <w:t xml:space="preserve">e de forma integrada com a Região </w:t>
      </w:r>
      <w:proofErr w:type="spellStart"/>
      <w:r>
        <w:rPr>
          <w:color w:val="000000"/>
        </w:rPr>
        <w:t>Centro-Serra</w:t>
      </w:r>
      <w:proofErr w:type="spellEnd"/>
      <w:r>
        <w:rPr>
          <w:color w:val="000000"/>
        </w:rPr>
        <w:t xml:space="preserve"> para fortalecer o turismo local e regional por meio de planejamento e divulgação e qualificação das ações </w:t>
      </w:r>
      <w:proofErr w:type="spellStart"/>
      <w:r>
        <w:rPr>
          <w:color w:val="000000"/>
        </w:rPr>
        <w:t>turísticas.Então</w:t>
      </w:r>
      <w:proofErr w:type="spellEnd"/>
      <w:r>
        <w:rPr>
          <w:color w:val="000000"/>
        </w:rPr>
        <w:t xml:space="preserve"> a lei não cria gastos automáticos, nem obriga a prefeitura ter despesas fora do orçame</w:t>
      </w:r>
      <w:r>
        <w:rPr>
          <w:color w:val="000000"/>
        </w:rPr>
        <w:t xml:space="preserve">nto. Qualquer repasse somente poderá ocorrer se houver previsão nas leis orçamentárias do município e estimulando a cooperação Regional e organiza a atuação do município na área turística, respeitando os limites legais e </w:t>
      </w:r>
      <w:proofErr w:type="spellStart"/>
      <w:r>
        <w:rPr>
          <w:color w:val="000000"/>
        </w:rPr>
        <w:t>orçamentais.Não</w:t>
      </w:r>
      <w:proofErr w:type="spellEnd"/>
      <w:r>
        <w:rPr>
          <w:color w:val="000000"/>
        </w:rPr>
        <w:t xml:space="preserve"> havendo mais manife</w:t>
      </w:r>
      <w:r>
        <w:rPr>
          <w:color w:val="000000"/>
        </w:rPr>
        <w:t xml:space="preserve">stações o projeto foi colocado em votação sendo aprovado por </w:t>
      </w:r>
      <w:proofErr w:type="spellStart"/>
      <w:r>
        <w:rPr>
          <w:color w:val="000000"/>
        </w:rPr>
        <w:t>unanimidade.Encerrada</w:t>
      </w:r>
      <w:proofErr w:type="spellEnd"/>
      <w:r>
        <w:rPr>
          <w:color w:val="000000"/>
        </w:rPr>
        <w:t xml:space="preserve"> a Ordem do Dia a próxima Sessão Ordinária foi marcada para o dia vinte e quatro de fevereiro de dois mil e vinte e seis, às dezenove horas. Nada mais havendo, encerrou-se a </w:t>
      </w:r>
      <w:r>
        <w:rPr>
          <w:color w:val="000000"/>
        </w:rPr>
        <w:t>Segunda Sessão Ordinária da Câmara Municipal de Vereadores do ano de dois mil e vinte e seis</w:t>
      </w:r>
    </w:p>
    <w:sectPr w:rsidR="000A2EBF">
      <w:pgSz w:w="11906" w:h="16838"/>
      <w:pgMar w:top="1417" w:right="1701" w:bottom="1417" w:left="1701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ptos">
    <w:altName w:val="Times New Roman"/>
    <w:charset w:val="00"/>
    <w:family w:val="auto"/>
    <w:pitch w:val="default"/>
  </w:font>
  <w:font w:name="Play">
    <w:charset w:val="00"/>
    <w:family w:val="auto"/>
    <w:pitch w:val="default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  <w:embedRegular r:id="rId1" w:fontKey="{BDCBB79D-6C7B-494F-A9A6-FD19C822C43C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2" w:fontKey="{2B2F6617-BE9C-446F-80D2-9B6DF5A41BCF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TrueTypeFonts/>
  <w:activeWritingStyle w:appName="MSWord" w:lang="pt-BR" w:vendorID="64" w:dllVersion="131078" w:nlCheck="1" w:checkStyle="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A2EBF"/>
    <w:rsid w:val="000A2EBF"/>
    <w:rsid w:val="007F54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52E9270-02FD-457D-8C6F-8893503E4A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ptos" w:eastAsia="Aptos" w:hAnsi="Aptos" w:cs="Aptos"/>
        <w:sz w:val="24"/>
        <w:szCs w:val="24"/>
        <w:lang w:val="pt-BR" w:eastAsia="pt-BR" w:bidi="ar-SA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</w:style>
  <w:style w:type="paragraph" w:styleId="Ttulo1">
    <w:name w:val="heading 1"/>
    <w:basedOn w:val="Normal"/>
    <w:next w:val="Normal"/>
    <w:pPr>
      <w:keepNext/>
      <w:keepLines/>
      <w:spacing w:before="360" w:after="80"/>
      <w:outlineLvl w:val="0"/>
    </w:pPr>
    <w:rPr>
      <w:rFonts w:ascii="Play" w:eastAsia="Play" w:hAnsi="Play" w:cs="Play"/>
      <w:color w:val="0F4761"/>
      <w:sz w:val="40"/>
      <w:szCs w:val="40"/>
    </w:rPr>
  </w:style>
  <w:style w:type="paragraph" w:styleId="Ttulo2">
    <w:name w:val="heading 2"/>
    <w:basedOn w:val="Normal"/>
    <w:next w:val="Normal"/>
    <w:pPr>
      <w:keepNext/>
      <w:keepLines/>
      <w:spacing w:before="160" w:after="80"/>
      <w:outlineLvl w:val="1"/>
    </w:pPr>
    <w:rPr>
      <w:rFonts w:ascii="Play" w:eastAsia="Play" w:hAnsi="Play" w:cs="Play"/>
      <w:color w:val="0F4761"/>
      <w:sz w:val="32"/>
      <w:szCs w:val="32"/>
    </w:rPr>
  </w:style>
  <w:style w:type="paragraph" w:styleId="Ttulo3">
    <w:name w:val="heading 3"/>
    <w:basedOn w:val="Normal"/>
    <w:next w:val="Normal"/>
    <w:pPr>
      <w:keepNext/>
      <w:keepLines/>
      <w:spacing w:before="160" w:after="80"/>
      <w:outlineLvl w:val="2"/>
    </w:pPr>
    <w:rPr>
      <w:color w:val="0F4761"/>
      <w:sz w:val="28"/>
      <w:szCs w:val="28"/>
    </w:rPr>
  </w:style>
  <w:style w:type="paragraph" w:styleId="Ttulo4">
    <w:name w:val="heading 4"/>
    <w:basedOn w:val="Normal"/>
    <w:next w:val="Normal"/>
    <w:pPr>
      <w:keepNext/>
      <w:keepLines/>
      <w:spacing w:before="80" w:after="40"/>
      <w:outlineLvl w:val="3"/>
    </w:pPr>
    <w:rPr>
      <w:i/>
      <w:iCs/>
      <w:color w:val="0F4761"/>
    </w:rPr>
  </w:style>
  <w:style w:type="paragraph" w:styleId="Ttulo5">
    <w:name w:val="heading 5"/>
    <w:basedOn w:val="Normal"/>
    <w:next w:val="Normal"/>
    <w:pPr>
      <w:keepNext/>
      <w:keepLines/>
      <w:spacing w:before="80" w:after="40"/>
      <w:outlineLvl w:val="4"/>
    </w:pPr>
    <w:rPr>
      <w:color w:val="0F4761"/>
    </w:rPr>
  </w:style>
  <w:style w:type="paragraph" w:styleId="Ttulo6">
    <w:name w:val="heading 6"/>
    <w:basedOn w:val="Normal"/>
    <w:next w:val="Normal"/>
    <w:pPr>
      <w:keepNext/>
      <w:keepLines/>
      <w:spacing w:before="40" w:after="0"/>
      <w:outlineLvl w:val="5"/>
    </w:pPr>
    <w:rPr>
      <w:i/>
      <w:iCs/>
      <w:color w:val="595959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tulo">
    <w:name w:val="Title"/>
    <w:basedOn w:val="Normal"/>
    <w:next w:val="Normal"/>
    <w:pPr>
      <w:spacing w:after="80" w:line="240" w:lineRule="auto"/>
    </w:pPr>
    <w:rPr>
      <w:rFonts w:ascii="Play" w:eastAsia="Play" w:hAnsi="Play" w:cs="Play"/>
      <w:sz w:val="56"/>
      <w:szCs w:val="56"/>
    </w:rPr>
  </w:style>
  <w:style w:type="paragraph" w:styleId="Subttulo">
    <w:name w:val="Subtitle"/>
    <w:basedOn w:val="Normal"/>
    <w:next w:val="Normal"/>
    <w:rPr>
      <w:color w:val="595959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1334</Words>
  <Characters>7207</Characters>
  <Application>Microsoft Office Word</Application>
  <DocSecurity>0</DocSecurity>
  <Lines>60</Lines>
  <Paragraphs>17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8524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</dc:creator>
  <cp:lastModifiedBy>Microsoft</cp:lastModifiedBy>
  <cp:revision>2</cp:revision>
  <dcterms:created xsi:type="dcterms:W3CDTF">2026-03-03T10:56:00Z</dcterms:created>
  <dcterms:modified xsi:type="dcterms:W3CDTF">2026-03-03T10:56:00Z</dcterms:modified>
</cp:coreProperties>
</file>