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E929F" w14:textId="77777777" w:rsidR="00A921A1" w:rsidRDefault="00A921A1" w:rsidP="00A921A1">
      <w:pPr>
        <w:spacing w:after="120"/>
        <w:jc w:val="center"/>
        <w:outlineLvl w:val="0"/>
        <w:rPr>
          <w:rFonts w:cs="Arial"/>
          <w:bCs/>
          <w:kern w:val="36"/>
          <w:sz w:val="24"/>
          <w:szCs w:val="24"/>
        </w:rPr>
      </w:pPr>
    </w:p>
    <w:p w14:paraId="139BCFF5" w14:textId="0807232D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/>
          <w:bCs/>
          <w:kern w:val="36"/>
          <w:szCs w:val="22"/>
        </w:rPr>
      </w:pPr>
      <w:r w:rsidRPr="009D3EC9">
        <w:rPr>
          <w:rFonts w:cs="Arial"/>
          <w:b/>
          <w:bCs/>
          <w:kern w:val="36"/>
          <w:szCs w:val="22"/>
        </w:rPr>
        <w:t xml:space="preserve">RESOLUÇÃO Nº </w:t>
      </w:r>
      <w:r w:rsidR="009D3EC9" w:rsidRPr="009D3EC9">
        <w:rPr>
          <w:rFonts w:cs="Arial"/>
          <w:b/>
          <w:bCs/>
          <w:kern w:val="36"/>
          <w:szCs w:val="22"/>
        </w:rPr>
        <w:t>07</w:t>
      </w:r>
      <w:r w:rsidR="00325EBA">
        <w:rPr>
          <w:rFonts w:cs="Arial"/>
          <w:b/>
          <w:bCs/>
          <w:kern w:val="36"/>
          <w:szCs w:val="22"/>
        </w:rPr>
        <w:t xml:space="preserve">, de 01 de julho de </w:t>
      </w:r>
      <w:r w:rsidRPr="009D3EC9">
        <w:rPr>
          <w:rFonts w:cs="Arial"/>
          <w:b/>
          <w:bCs/>
          <w:kern w:val="36"/>
          <w:szCs w:val="22"/>
        </w:rPr>
        <w:t>2026</w:t>
      </w:r>
    </w:p>
    <w:p w14:paraId="5B859696" w14:textId="77777777" w:rsidR="00A921A1" w:rsidRPr="009D3EC9" w:rsidRDefault="00A921A1" w:rsidP="009D3EC9">
      <w:pPr>
        <w:spacing w:after="120" w:line="360" w:lineRule="auto"/>
        <w:jc w:val="both"/>
        <w:outlineLvl w:val="0"/>
        <w:rPr>
          <w:rFonts w:cs="Arial"/>
          <w:bCs/>
          <w:kern w:val="36"/>
          <w:szCs w:val="22"/>
        </w:rPr>
      </w:pPr>
    </w:p>
    <w:p w14:paraId="2EEED541" w14:textId="1330BE36" w:rsidR="00A921A1" w:rsidRPr="009D3EC9" w:rsidRDefault="00A921A1" w:rsidP="009D3EC9">
      <w:pPr>
        <w:spacing w:after="120" w:line="360" w:lineRule="auto"/>
        <w:ind w:left="4956"/>
        <w:jc w:val="both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Dispõe sobre as normas de conduta, comunicação institucional e utilização dos meios oficiais de divulgação do Poder Legislativo Municipal</w:t>
      </w:r>
      <w:bookmarkStart w:id="0" w:name="_GoBack"/>
      <w:bookmarkEnd w:id="0"/>
      <w:r w:rsidRPr="009D3EC9">
        <w:rPr>
          <w:rFonts w:cs="Arial"/>
          <w:bCs/>
          <w:szCs w:val="22"/>
        </w:rPr>
        <w:t xml:space="preserve"> durante o período eleitoral de 2026</w:t>
      </w:r>
      <w:r w:rsidR="009D3EC9">
        <w:rPr>
          <w:rFonts w:cs="Arial"/>
          <w:bCs/>
          <w:szCs w:val="22"/>
        </w:rPr>
        <w:t>,</w:t>
      </w:r>
      <w:r w:rsidRPr="009D3EC9">
        <w:rPr>
          <w:rFonts w:cs="Arial"/>
          <w:bCs/>
          <w:szCs w:val="22"/>
        </w:rPr>
        <w:t xml:space="preserve"> e dá outras providências.</w:t>
      </w:r>
    </w:p>
    <w:p w14:paraId="1B77F382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63C59459" w14:textId="0F9D98B9" w:rsidR="00A921A1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/>
          <w:szCs w:val="22"/>
        </w:rPr>
        <w:t xml:space="preserve">A </w:t>
      </w:r>
      <w:r w:rsidRPr="009D3EC9">
        <w:rPr>
          <w:rFonts w:cs="Arial"/>
          <w:b/>
          <w:bCs/>
          <w:szCs w:val="22"/>
        </w:rPr>
        <w:t>MESA DIRETORA DA CÂMARA MUNICIPAL DE VEREADORES DE ESTRELA VELHA</w:t>
      </w:r>
      <w:r w:rsidRPr="009D3EC9">
        <w:rPr>
          <w:rFonts w:cs="Arial"/>
          <w:szCs w:val="22"/>
        </w:rPr>
        <w:t>, Estado do Rio Grande do Sul, no uso das atribuições que lhe conferem a Lei Orgânica Municipal e o Regimento Interno,</w:t>
      </w:r>
      <w:r w:rsidR="009D3EC9">
        <w:rPr>
          <w:rFonts w:cs="Arial"/>
          <w:szCs w:val="22"/>
        </w:rPr>
        <w:t xml:space="preserve"> determina:</w:t>
      </w:r>
    </w:p>
    <w:p w14:paraId="4FFDD2AB" w14:textId="77777777" w:rsidR="009D3EC9" w:rsidRPr="009D3EC9" w:rsidRDefault="009D3EC9" w:rsidP="009D3EC9">
      <w:pPr>
        <w:spacing w:after="120" w:line="360" w:lineRule="auto"/>
        <w:jc w:val="both"/>
        <w:rPr>
          <w:rFonts w:cs="Arial"/>
          <w:szCs w:val="22"/>
        </w:rPr>
      </w:pPr>
    </w:p>
    <w:p w14:paraId="2DD8F72B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o disposto no art. 37 da Constituição Federal, que estabelece os princípios da legalidade, impessoalidade, moralidade, publicidade e eficiência;</w:t>
      </w:r>
    </w:p>
    <w:p w14:paraId="778F087B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as disposições da Lei Federal nº 9.504, de 30 de setembro de 1997 (Lei das Eleições), especialmente o art. 73 e seguintes;</w:t>
      </w:r>
    </w:p>
    <w:p w14:paraId="45454B0C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as Resoluções expedidas pelo Tribunal Superior Eleitoral para as Eleições de 2026;</w:t>
      </w:r>
    </w:p>
    <w:p w14:paraId="0E5CE8A6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que as condutas vedadas alcançam todos os agentes públicos, inclusive vereadores, servidores efetivos, comissionados, estagiários, terceirizados e demais colaboradores do Poder Legislativo;</w:t>
      </w:r>
    </w:p>
    <w:p w14:paraId="1D55E141" w14:textId="6A79EB8A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a necessidade de preservar a neutralidade institucional da Câmara Municipal durante o período eleitoral;</w:t>
      </w:r>
      <w:r w:rsidR="009D3EC9">
        <w:rPr>
          <w:rFonts w:cs="Arial"/>
          <w:szCs w:val="22"/>
        </w:rPr>
        <w:t xml:space="preserve"> e</w:t>
      </w:r>
    </w:p>
    <w:p w14:paraId="7329A54F" w14:textId="637A1AEB" w:rsidR="00A921A1" w:rsidRPr="009D3EC9" w:rsidRDefault="00A921A1" w:rsidP="009D3EC9">
      <w:pPr>
        <w:spacing w:after="120" w:line="360" w:lineRule="auto"/>
        <w:jc w:val="both"/>
        <w:rPr>
          <w:rFonts w:cs="Arial"/>
          <w:b/>
          <w:bCs/>
          <w:szCs w:val="22"/>
        </w:rPr>
      </w:pPr>
      <w:r w:rsidRPr="009D3EC9">
        <w:rPr>
          <w:rFonts w:cs="Arial"/>
          <w:bCs/>
          <w:szCs w:val="22"/>
        </w:rPr>
        <w:t>CONSIDERANDO</w:t>
      </w:r>
      <w:r w:rsidRPr="009D3EC9">
        <w:rPr>
          <w:rFonts w:cs="Arial"/>
          <w:szCs w:val="22"/>
        </w:rPr>
        <w:t xml:space="preserve"> a necessidade de estabelecer critérios para utilização dos canais oficia</w:t>
      </w:r>
      <w:r w:rsidR="009D3EC9">
        <w:rPr>
          <w:rFonts w:cs="Arial"/>
          <w:szCs w:val="22"/>
        </w:rPr>
        <w:t xml:space="preserve">is de comunicação institucional, </w:t>
      </w:r>
      <w:r w:rsidRPr="009D3EC9">
        <w:rPr>
          <w:rFonts w:cs="Arial"/>
          <w:b/>
          <w:bCs/>
          <w:szCs w:val="22"/>
        </w:rPr>
        <w:t>RESOLVE:</w:t>
      </w:r>
    </w:p>
    <w:p w14:paraId="1FB7B5EC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I</w:t>
      </w:r>
    </w:p>
    <w:p w14:paraId="65CAD9B3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DISPOSIÇÕES PRELIMINARES</w:t>
      </w:r>
    </w:p>
    <w:p w14:paraId="320EA65C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1º</w:t>
      </w:r>
      <w:r w:rsidRPr="009D3EC9">
        <w:rPr>
          <w:rFonts w:cs="Arial"/>
          <w:szCs w:val="22"/>
        </w:rPr>
        <w:t xml:space="preserve"> Esta Resolução estabelece normas internas destinadas à observância das condutas vedadas aos agentes públicos durante o período eleitoral de 2026, disciplinando </w:t>
      </w:r>
      <w:r w:rsidRPr="009D3EC9">
        <w:rPr>
          <w:rFonts w:cs="Arial"/>
          <w:szCs w:val="22"/>
        </w:rPr>
        <w:lastRenderedPageBreak/>
        <w:t>especialmente a utilização dos meios oficiais de comunicação da Câmara Municipal de Vereadores de Estrela Velha.</w:t>
      </w:r>
    </w:p>
    <w:p w14:paraId="7710D456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2º</w:t>
      </w:r>
      <w:r w:rsidRPr="009D3EC9">
        <w:rPr>
          <w:rFonts w:cs="Arial"/>
          <w:szCs w:val="22"/>
        </w:rPr>
        <w:t xml:space="preserve"> Para os efeitos desta Resolução considera-se agente público toda pessoa que exerça mandato, cargo, emprego ou função pública, ainda que temporariamente ou sem remuneração, incluindo:</w:t>
      </w:r>
    </w:p>
    <w:p w14:paraId="5BAEDAEE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 – Vereadores;</w:t>
      </w:r>
    </w:p>
    <w:p w14:paraId="5E11C7AF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 – servidores efetivos;</w:t>
      </w:r>
    </w:p>
    <w:p w14:paraId="6B265BA3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III – servidores comissionados;</w:t>
      </w:r>
    </w:p>
    <w:p w14:paraId="39967EF7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IV – estagiários;</w:t>
      </w:r>
    </w:p>
    <w:p w14:paraId="5D91A238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 – terceirizados;</w:t>
      </w:r>
    </w:p>
    <w:p w14:paraId="37092C0A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VI – prestadores de serviços;</w:t>
      </w:r>
    </w:p>
    <w:p w14:paraId="75EB5279" w14:textId="55C0FFE4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VII – quaisquer pessoas que atuem em nome da Câmara Municipal</w:t>
      </w:r>
      <w:r w:rsidR="009D3EC9">
        <w:rPr>
          <w:rFonts w:cs="Arial"/>
          <w:szCs w:val="22"/>
        </w:rPr>
        <w:t xml:space="preserve"> de Estrela Velha</w:t>
      </w:r>
      <w:r w:rsidRPr="009D3EC9">
        <w:rPr>
          <w:rFonts w:cs="Arial"/>
          <w:szCs w:val="22"/>
        </w:rPr>
        <w:t>.</w:t>
      </w:r>
    </w:p>
    <w:p w14:paraId="5FC7D9CD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10FB7267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II</w:t>
      </w:r>
    </w:p>
    <w:p w14:paraId="1960A699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CONDUTAS VEDADAS</w:t>
      </w:r>
    </w:p>
    <w:p w14:paraId="2BE3F282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3º</w:t>
      </w:r>
      <w:r w:rsidRPr="009D3EC9">
        <w:rPr>
          <w:rFonts w:cs="Arial"/>
          <w:szCs w:val="22"/>
        </w:rPr>
        <w:t xml:space="preserve"> Durante o período eleitoral deverão ser observadas todas as condutas vedadas previstas na legislação eleitoral.</w:t>
      </w:r>
    </w:p>
    <w:p w14:paraId="62DB1E2C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É vedado, especialmente:</w:t>
      </w:r>
    </w:p>
    <w:p w14:paraId="0B2159A0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 – utilizar bens públicos em benefício de candidato, partido político ou federação;</w:t>
      </w:r>
    </w:p>
    <w:p w14:paraId="19780839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 – utilizar equipamentos, veículos, computadores, impressoras, telefones, redes sociais institucionais ou qualquer estrutura da Câmara para fins eleitorais;</w:t>
      </w:r>
    </w:p>
    <w:p w14:paraId="2CE035EB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III – utilizar servidores durante o expediente para atividades de campanha;</w:t>
      </w:r>
    </w:p>
    <w:p w14:paraId="30814F97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IV – realizar propaganda eleitoral nas dependências da Câmara;</w:t>
      </w:r>
    </w:p>
    <w:p w14:paraId="6BD717D0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 – utilizar materiais custeados pelo Poder Legislativo para promoção pessoal.</w:t>
      </w:r>
    </w:p>
    <w:p w14:paraId="35B97D1A" w14:textId="77777777" w:rsidR="00A921A1" w:rsidRPr="009D3EC9" w:rsidRDefault="00A921A1" w:rsidP="009D3EC9">
      <w:pPr>
        <w:spacing w:after="120" w:line="360" w:lineRule="auto"/>
        <w:jc w:val="center"/>
        <w:rPr>
          <w:rFonts w:cs="Arial"/>
          <w:szCs w:val="22"/>
        </w:rPr>
      </w:pPr>
    </w:p>
    <w:p w14:paraId="28010FB6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III</w:t>
      </w:r>
    </w:p>
    <w:p w14:paraId="4BC4749C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 COMUNICAÇÃO INSTITUCIONAL</w:t>
      </w:r>
    </w:p>
    <w:p w14:paraId="4ABA670D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lastRenderedPageBreak/>
        <w:t>Art. 4º</w:t>
      </w:r>
      <w:r w:rsidRPr="009D3EC9">
        <w:rPr>
          <w:rFonts w:cs="Arial"/>
          <w:szCs w:val="22"/>
        </w:rPr>
        <w:t xml:space="preserve"> Os canais oficiais da Câmara Municipal possuem finalidade exclusivamente institucional e deverão observar os princípios da impessoalidade e do interesse público.</w:t>
      </w:r>
    </w:p>
    <w:p w14:paraId="6C104A84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5º</w:t>
      </w:r>
      <w:r w:rsidRPr="009D3EC9">
        <w:rPr>
          <w:rFonts w:cs="Arial"/>
          <w:szCs w:val="22"/>
        </w:rPr>
        <w:t xml:space="preserve"> Permanecem autorizadas as transmissões ao vivo das sessões legislativas, audiências públicas e demais eventos oficiais.</w:t>
      </w:r>
    </w:p>
    <w:p w14:paraId="4807A044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§1º As transmissões ocorrerão de forma integral, contínua e sem edição.</w:t>
      </w:r>
    </w:p>
    <w:p w14:paraId="679C2359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§2º É vedada qualquer manipulação destinada a favorecer ou prejudicar agente político.</w:t>
      </w:r>
    </w:p>
    <w:p w14:paraId="6C04F495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§3º A transmissão não representa concordância institucional com as manifestações realizadas pelos parlamentares.</w:t>
      </w:r>
    </w:p>
    <w:p w14:paraId="1527DD83" w14:textId="77777777" w:rsidR="00A921A1" w:rsidRPr="009D3EC9" w:rsidRDefault="00A921A1" w:rsidP="009D3EC9">
      <w:pPr>
        <w:spacing w:after="120" w:line="360" w:lineRule="auto"/>
        <w:jc w:val="center"/>
        <w:rPr>
          <w:rFonts w:cs="Arial"/>
          <w:szCs w:val="22"/>
        </w:rPr>
      </w:pPr>
    </w:p>
    <w:p w14:paraId="356994ED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IV</w:t>
      </w:r>
    </w:p>
    <w:p w14:paraId="2E8313A0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PUBLICAÇÕES NAS REDES SOCIAIS</w:t>
      </w:r>
    </w:p>
    <w:p w14:paraId="7594BE8F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6º</w:t>
      </w:r>
      <w:r w:rsidRPr="009D3EC9">
        <w:rPr>
          <w:rFonts w:cs="Arial"/>
          <w:szCs w:val="22"/>
        </w:rPr>
        <w:t xml:space="preserve"> Durante o período eleitoral, as publicações institucionais limitar-se-ão a:</w:t>
      </w:r>
    </w:p>
    <w:p w14:paraId="665F6131" w14:textId="77777777" w:rsidR="00A921A1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 – pauta das sessões;</w:t>
      </w:r>
    </w:p>
    <w:p w14:paraId="6825BE38" w14:textId="0654B56F" w:rsidR="009D3EC9" w:rsidRPr="009D3EC9" w:rsidRDefault="009D3EC9" w:rsidP="009D3EC9">
      <w:pPr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II – transmissão de Sessões Plenárias;</w:t>
      </w:r>
    </w:p>
    <w:p w14:paraId="74208EB5" w14:textId="7AC10A82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</w:t>
      </w:r>
      <w:r w:rsidR="009D3EC9">
        <w:rPr>
          <w:rFonts w:cs="Arial"/>
          <w:szCs w:val="22"/>
        </w:rPr>
        <w:t>I</w:t>
      </w:r>
      <w:r w:rsidRPr="009D3EC9">
        <w:rPr>
          <w:rFonts w:cs="Arial"/>
          <w:szCs w:val="22"/>
        </w:rPr>
        <w:t xml:space="preserve"> – resultados das votações;</w:t>
      </w:r>
    </w:p>
    <w:p w14:paraId="200FA3E7" w14:textId="5FDC341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</w:t>
      </w:r>
      <w:r w:rsidR="009D3EC9">
        <w:rPr>
          <w:rFonts w:cs="Arial"/>
          <w:szCs w:val="22"/>
        </w:rPr>
        <w:t>V</w:t>
      </w:r>
      <w:r w:rsidRPr="009D3EC9">
        <w:rPr>
          <w:rFonts w:cs="Arial"/>
          <w:szCs w:val="22"/>
        </w:rPr>
        <w:t xml:space="preserve"> – atos administrativos;</w:t>
      </w:r>
    </w:p>
    <w:p w14:paraId="130F88FF" w14:textId="1DC74254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 – convocações;</w:t>
      </w:r>
    </w:p>
    <w:p w14:paraId="56075B54" w14:textId="0048608B" w:rsidR="00A921A1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</w:t>
      </w:r>
      <w:r w:rsidR="009D3EC9">
        <w:rPr>
          <w:rFonts w:cs="Arial"/>
          <w:szCs w:val="22"/>
        </w:rPr>
        <w:t>I</w:t>
      </w:r>
      <w:r w:rsidRPr="009D3EC9">
        <w:rPr>
          <w:rFonts w:cs="Arial"/>
          <w:szCs w:val="22"/>
        </w:rPr>
        <w:t xml:space="preserve"> – audiências públicas;</w:t>
      </w:r>
    </w:p>
    <w:p w14:paraId="38120DA6" w14:textId="31D715C7" w:rsidR="009D3EC9" w:rsidRPr="009D3EC9" w:rsidRDefault="009D3EC9" w:rsidP="009D3EC9">
      <w:pPr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VII – eventos institucionais do Projeto Câmara Cidadã; e</w:t>
      </w:r>
    </w:p>
    <w:p w14:paraId="7347844C" w14:textId="5BD66D83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VI</w:t>
      </w:r>
      <w:r w:rsidR="009D3EC9">
        <w:rPr>
          <w:rFonts w:cs="Arial"/>
          <w:szCs w:val="22"/>
        </w:rPr>
        <w:t>II</w:t>
      </w:r>
      <w:r w:rsidRPr="009D3EC9">
        <w:rPr>
          <w:rFonts w:cs="Arial"/>
          <w:szCs w:val="22"/>
        </w:rPr>
        <w:t xml:space="preserve"> – informações de interesse coletivo.</w:t>
      </w:r>
    </w:p>
    <w:p w14:paraId="19AB4F33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5C0A071B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7º</w:t>
      </w:r>
      <w:r w:rsidRPr="009D3EC9">
        <w:rPr>
          <w:rFonts w:cs="Arial"/>
          <w:szCs w:val="22"/>
        </w:rPr>
        <w:t xml:space="preserve"> É vedado:</w:t>
      </w:r>
    </w:p>
    <w:p w14:paraId="07BF7DC4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 – impulsionar publicações;</w:t>
      </w:r>
    </w:p>
    <w:p w14:paraId="58486B58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 – utilizar linguagem promocional;</w:t>
      </w:r>
    </w:p>
    <w:p w14:paraId="6EE8F253" w14:textId="38D270E1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</w:t>
      </w:r>
      <w:r w:rsidR="009D3EC9">
        <w:rPr>
          <w:rFonts w:cs="Arial"/>
          <w:szCs w:val="22"/>
        </w:rPr>
        <w:t>II</w:t>
      </w:r>
      <w:r w:rsidRPr="009D3EC9">
        <w:rPr>
          <w:rFonts w:cs="Arial"/>
          <w:szCs w:val="22"/>
        </w:rPr>
        <w:t xml:space="preserve"> – utilizar expressões elogiosas;</w:t>
      </w:r>
    </w:p>
    <w:p w14:paraId="79A549DE" w14:textId="7C412DCB" w:rsidR="00A921A1" w:rsidRPr="009D3EC9" w:rsidRDefault="009D3EC9" w:rsidP="009D3EC9">
      <w:pPr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A921A1" w:rsidRPr="009D3EC9">
        <w:rPr>
          <w:rFonts w:cs="Arial"/>
          <w:szCs w:val="22"/>
        </w:rPr>
        <w:t>V – publicar conteúdos que possam caracterizar promoção pessoal;</w:t>
      </w:r>
    </w:p>
    <w:p w14:paraId="550FC342" w14:textId="6B86BE94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V – divulgar ações institucionais com finalidade eleitoral.</w:t>
      </w:r>
    </w:p>
    <w:p w14:paraId="3AB47488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lastRenderedPageBreak/>
        <w:t>CAPÍTULO V</w:t>
      </w:r>
    </w:p>
    <w:p w14:paraId="37E754E8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IMAGENS</w:t>
      </w:r>
    </w:p>
    <w:p w14:paraId="40B11768" w14:textId="5BCA440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8º</w:t>
      </w:r>
      <w:r w:rsidRPr="009D3EC9">
        <w:rPr>
          <w:rFonts w:cs="Arial"/>
          <w:szCs w:val="22"/>
        </w:rPr>
        <w:t xml:space="preserve"> A utilização de fotografias ou vídeos contendo vereadores somente será admitida quando indispensável ao registro da atividade legislativa</w:t>
      </w:r>
      <w:r w:rsidR="009D3EC9">
        <w:rPr>
          <w:rFonts w:cs="Arial"/>
          <w:szCs w:val="22"/>
        </w:rPr>
        <w:t xml:space="preserve"> e do projeto Câmara Cidadã</w:t>
      </w:r>
      <w:r w:rsidRPr="009D3EC9">
        <w:rPr>
          <w:rFonts w:cs="Arial"/>
          <w:szCs w:val="22"/>
        </w:rPr>
        <w:t>.</w:t>
      </w:r>
    </w:p>
    <w:p w14:paraId="64DBC36D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§1º As imagens deverão possuir caráter meramente informativo.</w:t>
      </w:r>
    </w:p>
    <w:p w14:paraId="5DE513D9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§2º É vedada a repetição desproporcional da imagem de determinado parlamentar.</w:t>
      </w:r>
    </w:p>
    <w:p w14:paraId="38375136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§3º É vedada a edição de imagens para fins promocionais.</w:t>
      </w:r>
    </w:p>
    <w:p w14:paraId="3D33553E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7559F014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VI</w:t>
      </w:r>
    </w:p>
    <w:p w14:paraId="165C3730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MANIFESTAÇÕES EM SESSÃO</w:t>
      </w:r>
    </w:p>
    <w:p w14:paraId="6ABDF318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9º</w:t>
      </w:r>
      <w:r w:rsidRPr="009D3EC9">
        <w:rPr>
          <w:rFonts w:cs="Arial"/>
          <w:szCs w:val="22"/>
        </w:rPr>
        <w:t xml:space="preserve"> As manifestações realizadas pelos vereadores durante sessões plenárias constituem prerrogativa parlamentar.</w:t>
      </w:r>
    </w:p>
    <w:p w14:paraId="1423C493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§1º A responsabilidade pelo conteúdo das manifestações é exclusivamente do vereador que as proferiu.</w:t>
      </w:r>
    </w:p>
    <w:p w14:paraId="3B39019C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§2º A transmissão oficial das sessões não implica concordância da Câmara com o conteúdo dos pronunciamentos.</w:t>
      </w:r>
    </w:p>
    <w:p w14:paraId="14FF9F15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2D86A134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VII</w:t>
      </w:r>
    </w:p>
    <w:p w14:paraId="20E300B0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PUBLICAÇÕES APÓS AS SESSÕES</w:t>
      </w:r>
    </w:p>
    <w:p w14:paraId="3F9E2DA3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10.</w:t>
      </w:r>
      <w:r w:rsidRPr="009D3EC9">
        <w:rPr>
          <w:rFonts w:cs="Arial"/>
          <w:szCs w:val="22"/>
        </w:rPr>
        <w:t xml:space="preserve"> Após cada sessão poderão ser divulgados apenas:</w:t>
      </w:r>
    </w:p>
    <w:p w14:paraId="3249ADEB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 – resumo da pauta;</w:t>
      </w:r>
    </w:p>
    <w:p w14:paraId="4FA1D2D5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 – matérias aprovadas;</w:t>
      </w:r>
    </w:p>
    <w:p w14:paraId="0E2213A4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III – matérias rejeitadas;</w:t>
      </w:r>
    </w:p>
    <w:p w14:paraId="4C584163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>IV – informações objetivas sobre o andamento dos trabalhos.</w:t>
      </w:r>
    </w:p>
    <w:p w14:paraId="70D13F64" w14:textId="77CEA31A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szCs w:val="22"/>
        </w:rPr>
        <w:t xml:space="preserve">Parágrafo único. </w:t>
      </w:r>
      <w:r w:rsidR="00325EBA">
        <w:rPr>
          <w:rFonts w:cs="Arial"/>
          <w:szCs w:val="22"/>
        </w:rPr>
        <w:t xml:space="preserve">As Sessões Plenárias serão transmitidas pelas redes sociais. </w:t>
      </w:r>
      <w:r w:rsidRPr="009D3EC9">
        <w:rPr>
          <w:rFonts w:cs="Arial"/>
          <w:szCs w:val="22"/>
        </w:rPr>
        <w:t>É vedada a divulgação de trechos de discursos isolados capazes de caracterizar promoção pessoal ou eleitoral.</w:t>
      </w:r>
    </w:p>
    <w:p w14:paraId="2679C3A9" w14:textId="77777777" w:rsidR="00A921A1" w:rsidRPr="009D3EC9" w:rsidRDefault="00A921A1" w:rsidP="009D3EC9">
      <w:pPr>
        <w:spacing w:after="120" w:line="360" w:lineRule="auto"/>
        <w:jc w:val="center"/>
        <w:rPr>
          <w:rFonts w:cs="Arial"/>
          <w:szCs w:val="22"/>
        </w:rPr>
      </w:pPr>
    </w:p>
    <w:p w14:paraId="2853E644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lastRenderedPageBreak/>
        <w:t>CAPÍTULO VIII</w:t>
      </w:r>
    </w:p>
    <w:p w14:paraId="35B57733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 RESPONSABILIDADE</w:t>
      </w:r>
    </w:p>
    <w:p w14:paraId="0DAAB7B9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11.</w:t>
      </w:r>
      <w:r w:rsidRPr="009D3EC9">
        <w:rPr>
          <w:rFonts w:cs="Arial"/>
          <w:szCs w:val="22"/>
        </w:rPr>
        <w:t xml:space="preserve"> A Assessoria Legislativa, a Assessoria Jurídica e os servidores responsáveis pela comunicação institucional deverão observar rigorosamente esta Resolução.</w:t>
      </w:r>
    </w:p>
    <w:p w14:paraId="6956DFAA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12.</w:t>
      </w:r>
      <w:r w:rsidRPr="009D3EC9">
        <w:rPr>
          <w:rFonts w:cs="Arial"/>
          <w:szCs w:val="22"/>
        </w:rPr>
        <w:t xml:space="preserve"> Todo material institucional divulgado durante o período eleitoral deverá possuir finalidade exclusivamente pública e informativa.</w:t>
      </w:r>
    </w:p>
    <w:p w14:paraId="44CF6415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633F65F9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IX</w:t>
      </w:r>
    </w:p>
    <w:p w14:paraId="1237F453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 LEI GERAL DE PROTEÇÃO DE DADOS</w:t>
      </w:r>
    </w:p>
    <w:p w14:paraId="07A4D917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13.</w:t>
      </w:r>
      <w:r w:rsidRPr="009D3EC9">
        <w:rPr>
          <w:rFonts w:cs="Arial"/>
          <w:szCs w:val="22"/>
        </w:rPr>
        <w:t xml:space="preserve"> Permanecem aplicáveis as disposições da Lei Federal nº 13.709/2018 (Lei Geral de Proteção de Dados), devendo a divulgação de imagens, vídeos e dados pessoais observar os princípios da necessidade, finalidade, adequação e segurança.</w:t>
      </w:r>
    </w:p>
    <w:p w14:paraId="5A28FF07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</w:p>
    <w:p w14:paraId="71CC87CE" w14:textId="77777777" w:rsidR="00A921A1" w:rsidRPr="009D3EC9" w:rsidRDefault="00A921A1" w:rsidP="009D3EC9">
      <w:pPr>
        <w:spacing w:after="120" w:line="360" w:lineRule="auto"/>
        <w:jc w:val="center"/>
        <w:outlineLvl w:val="0"/>
        <w:rPr>
          <w:rFonts w:cs="Arial"/>
          <w:bCs/>
          <w:kern w:val="36"/>
          <w:szCs w:val="22"/>
        </w:rPr>
      </w:pPr>
      <w:r w:rsidRPr="009D3EC9">
        <w:rPr>
          <w:rFonts w:cs="Arial"/>
          <w:bCs/>
          <w:kern w:val="36"/>
          <w:szCs w:val="22"/>
        </w:rPr>
        <w:t>CAPÍTULO X</w:t>
      </w:r>
    </w:p>
    <w:p w14:paraId="4E82E8FD" w14:textId="77777777" w:rsidR="00A921A1" w:rsidRPr="009D3EC9" w:rsidRDefault="00A921A1" w:rsidP="009D3EC9">
      <w:pPr>
        <w:spacing w:after="120" w:line="360" w:lineRule="auto"/>
        <w:jc w:val="center"/>
        <w:outlineLvl w:val="1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DAS DISPOSIÇÕES FINAIS</w:t>
      </w:r>
    </w:p>
    <w:p w14:paraId="0F311532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14.</w:t>
      </w:r>
      <w:r w:rsidRPr="009D3EC9">
        <w:rPr>
          <w:rFonts w:cs="Arial"/>
          <w:szCs w:val="22"/>
        </w:rPr>
        <w:t xml:space="preserve"> O descumprimento desta Resolução poderá ensejar responsabilização administrativa, civil, eleitoral e penal, conforme o caso.</w:t>
      </w:r>
    </w:p>
    <w:p w14:paraId="6906C620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15.</w:t>
      </w:r>
      <w:r w:rsidRPr="009D3EC9">
        <w:rPr>
          <w:rFonts w:cs="Arial"/>
          <w:szCs w:val="22"/>
        </w:rPr>
        <w:t xml:space="preserve"> Os casos omissos serão decididos pela Mesa Diretora, mediante parecer da Assessoria Jurídica.</w:t>
      </w:r>
    </w:p>
    <w:p w14:paraId="43EBA4D9" w14:textId="77777777" w:rsidR="00A921A1" w:rsidRPr="009D3EC9" w:rsidRDefault="00A921A1" w:rsidP="009D3EC9">
      <w:pPr>
        <w:spacing w:after="120" w:line="360" w:lineRule="auto"/>
        <w:jc w:val="both"/>
        <w:rPr>
          <w:rFonts w:cs="Arial"/>
          <w:szCs w:val="22"/>
        </w:rPr>
      </w:pPr>
      <w:r w:rsidRPr="009D3EC9">
        <w:rPr>
          <w:rFonts w:cs="Arial"/>
          <w:bCs/>
          <w:szCs w:val="22"/>
        </w:rPr>
        <w:t>Art. 16.</w:t>
      </w:r>
      <w:r w:rsidRPr="009D3EC9">
        <w:rPr>
          <w:rFonts w:cs="Arial"/>
          <w:szCs w:val="22"/>
        </w:rPr>
        <w:t xml:space="preserve"> Esta Resolução entra em vigor na data de sua publicação, produzindo efeitos durante o período eleitoral de 2026, sem prejuízo da aplicação permanente dos princípios constitucionais da Administração Pública.</w:t>
      </w:r>
    </w:p>
    <w:p w14:paraId="5E4326F1" w14:textId="62326982" w:rsidR="00A921A1" w:rsidRPr="009D3EC9" w:rsidRDefault="00A921A1" w:rsidP="009D3EC9">
      <w:pPr>
        <w:spacing w:after="120" w:line="360" w:lineRule="auto"/>
        <w:ind w:firstLine="708"/>
        <w:jc w:val="both"/>
        <w:rPr>
          <w:rFonts w:cs="Arial"/>
          <w:bCs/>
          <w:szCs w:val="22"/>
        </w:rPr>
      </w:pPr>
      <w:r w:rsidRPr="009D3EC9">
        <w:rPr>
          <w:rFonts w:cs="Arial"/>
          <w:bCs/>
          <w:szCs w:val="22"/>
        </w:rPr>
        <w:t>Mesa Diretora da Câmara Municipal de V</w:t>
      </w:r>
      <w:r w:rsidR="00325EBA">
        <w:rPr>
          <w:rFonts w:cs="Arial"/>
          <w:bCs/>
          <w:szCs w:val="22"/>
        </w:rPr>
        <w:t>ereadores de Estrela Velha, 01 de julho</w:t>
      </w:r>
      <w:r w:rsidRPr="009D3EC9">
        <w:rPr>
          <w:rFonts w:cs="Arial"/>
          <w:bCs/>
          <w:szCs w:val="22"/>
        </w:rPr>
        <w:t xml:space="preserve"> </w:t>
      </w:r>
      <w:proofErr w:type="spellStart"/>
      <w:r w:rsidRPr="009D3EC9">
        <w:rPr>
          <w:rFonts w:cs="Arial"/>
          <w:bCs/>
          <w:szCs w:val="22"/>
        </w:rPr>
        <w:t>de</w:t>
      </w:r>
      <w:proofErr w:type="spellEnd"/>
      <w:r w:rsidRPr="009D3EC9">
        <w:rPr>
          <w:rFonts w:cs="Arial"/>
          <w:bCs/>
          <w:szCs w:val="22"/>
        </w:rPr>
        <w:t xml:space="preserve"> 2026.</w:t>
      </w:r>
    </w:p>
    <w:p w14:paraId="05C5C3AB" w14:textId="77777777" w:rsidR="00325EBA" w:rsidRDefault="00325EBA" w:rsidP="00325EBA">
      <w:pPr>
        <w:jc w:val="center"/>
        <w:rPr>
          <w:rFonts w:cs="Arial"/>
          <w:b/>
          <w:bCs/>
          <w:szCs w:val="22"/>
        </w:rPr>
      </w:pPr>
    </w:p>
    <w:p w14:paraId="0EF022A8" w14:textId="77777777" w:rsidR="00325EBA" w:rsidRDefault="00325EBA" w:rsidP="00325EBA">
      <w:pPr>
        <w:jc w:val="center"/>
        <w:rPr>
          <w:rFonts w:cs="Arial"/>
          <w:b/>
          <w:bCs/>
          <w:szCs w:val="22"/>
        </w:rPr>
      </w:pPr>
    </w:p>
    <w:p w14:paraId="4D4D8077" w14:textId="77777777" w:rsidR="00A921A1" w:rsidRPr="009D3EC9" w:rsidRDefault="00A921A1" w:rsidP="00325EBA">
      <w:pPr>
        <w:jc w:val="center"/>
        <w:rPr>
          <w:rFonts w:cs="Arial"/>
          <w:b/>
          <w:bCs/>
          <w:szCs w:val="22"/>
        </w:rPr>
      </w:pPr>
      <w:proofErr w:type="spellStart"/>
      <w:r w:rsidRPr="009D3EC9">
        <w:rPr>
          <w:rFonts w:cs="Arial"/>
          <w:b/>
          <w:bCs/>
          <w:szCs w:val="22"/>
        </w:rPr>
        <w:t>Leston</w:t>
      </w:r>
      <w:proofErr w:type="spellEnd"/>
      <w:r w:rsidRPr="009D3EC9">
        <w:rPr>
          <w:rFonts w:cs="Arial"/>
          <w:b/>
          <w:bCs/>
          <w:szCs w:val="22"/>
        </w:rPr>
        <w:t xml:space="preserve"> </w:t>
      </w:r>
      <w:proofErr w:type="spellStart"/>
      <w:r w:rsidRPr="009D3EC9">
        <w:rPr>
          <w:rFonts w:cs="Arial"/>
          <w:b/>
          <w:bCs/>
          <w:szCs w:val="22"/>
        </w:rPr>
        <w:t>Manske</w:t>
      </w:r>
      <w:proofErr w:type="spellEnd"/>
      <w:r w:rsidRPr="009D3EC9">
        <w:rPr>
          <w:rFonts w:cs="Arial"/>
          <w:b/>
          <w:bCs/>
          <w:szCs w:val="22"/>
        </w:rPr>
        <w:tab/>
      </w:r>
      <w:r w:rsidRPr="009D3EC9">
        <w:rPr>
          <w:rFonts w:cs="Arial"/>
          <w:b/>
          <w:bCs/>
          <w:szCs w:val="22"/>
        </w:rPr>
        <w:tab/>
      </w:r>
      <w:r w:rsidRPr="009D3EC9">
        <w:rPr>
          <w:rFonts w:cs="Arial"/>
          <w:b/>
          <w:bCs/>
          <w:szCs w:val="22"/>
        </w:rPr>
        <w:tab/>
        <w:t xml:space="preserve">Ezequiel </w:t>
      </w:r>
      <w:proofErr w:type="spellStart"/>
      <w:r w:rsidRPr="009D3EC9">
        <w:rPr>
          <w:rFonts w:cs="Arial"/>
          <w:b/>
          <w:bCs/>
          <w:szCs w:val="22"/>
        </w:rPr>
        <w:t>Somavilla</w:t>
      </w:r>
      <w:proofErr w:type="spellEnd"/>
    </w:p>
    <w:p w14:paraId="314642B4" w14:textId="77777777" w:rsidR="00A921A1" w:rsidRPr="009D3EC9" w:rsidRDefault="00A921A1" w:rsidP="00325EBA">
      <w:pPr>
        <w:jc w:val="center"/>
        <w:rPr>
          <w:rFonts w:cs="Arial"/>
          <w:szCs w:val="22"/>
        </w:rPr>
      </w:pPr>
      <w:r w:rsidRPr="009D3EC9">
        <w:rPr>
          <w:rFonts w:cs="Arial"/>
          <w:szCs w:val="22"/>
        </w:rPr>
        <w:t>Presidente</w:t>
      </w:r>
      <w:r w:rsidRPr="009D3EC9">
        <w:rPr>
          <w:rFonts w:cs="Arial"/>
          <w:szCs w:val="22"/>
        </w:rPr>
        <w:tab/>
      </w:r>
      <w:r w:rsidRPr="009D3EC9">
        <w:rPr>
          <w:rFonts w:cs="Arial"/>
          <w:szCs w:val="22"/>
        </w:rPr>
        <w:tab/>
      </w:r>
      <w:r w:rsidRPr="009D3EC9">
        <w:rPr>
          <w:rFonts w:cs="Arial"/>
          <w:szCs w:val="22"/>
        </w:rPr>
        <w:tab/>
      </w:r>
      <w:r w:rsidRPr="009D3EC9">
        <w:rPr>
          <w:rFonts w:cs="Arial"/>
          <w:szCs w:val="22"/>
        </w:rPr>
        <w:tab/>
        <w:t>Vice-Presidente</w:t>
      </w:r>
    </w:p>
    <w:p w14:paraId="6F79B553" w14:textId="77777777" w:rsidR="00A921A1" w:rsidRPr="009D3EC9" w:rsidRDefault="00A921A1" w:rsidP="009D3EC9">
      <w:pPr>
        <w:spacing w:after="120" w:line="360" w:lineRule="auto"/>
        <w:jc w:val="center"/>
        <w:rPr>
          <w:rFonts w:cs="Arial"/>
          <w:szCs w:val="22"/>
        </w:rPr>
      </w:pPr>
    </w:p>
    <w:p w14:paraId="7699CFCC" w14:textId="77777777" w:rsidR="00325EBA" w:rsidRDefault="00325EBA" w:rsidP="00325EBA">
      <w:pPr>
        <w:jc w:val="center"/>
        <w:rPr>
          <w:rFonts w:cs="Arial"/>
          <w:b/>
          <w:bCs/>
          <w:szCs w:val="22"/>
        </w:rPr>
      </w:pPr>
    </w:p>
    <w:p w14:paraId="25424C27" w14:textId="06B5ED25" w:rsidR="00A921A1" w:rsidRPr="009D3EC9" w:rsidRDefault="00A921A1" w:rsidP="00325EBA">
      <w:pPr>
        <w:jc w:val="center"/>
        <w:rPr>
          <w:rFonts w:cs="Arial"/>
          <w:b/>
          <w:bCs/>
          <w:szCs w:val="22"/>
        </w:rPr>
      </w:pPr>
      <w:r w:rsidRPr="009D3EC9">
        <w:rPr>
          <w:rFonts w:cs="Arial"/>
          <w:b/>
          <w:bCs/>
          <w:szCs w:val="22"/>
        </w:rPr>
        <w:t xml:space="preserve">Jackson Rafael </w:t>
      </w:r>
      <w:proofErr w:type="spellStart"/>
      <w:r w:rsidRPr="009D3EC9">
        <w:rPr>
          <w:rFonts w:cs="Arial"/>
          <w:b/>
          <w:bCs/>
          <w:szCs w:val="22"/>
        </w:rPr>
        <w:t>Ravanello</w:t>
      </w:r>
      <w:proofErr w:type="spellEnd"/>
      <w:r w:rsidRPr="009D3EC9">
        <w:rPr>
          <w:rFonts w:cs="Arial"/>
          <w:b/>
          <w:bCs/>
          <w:szCs w:val="22"/>
        </w:rPr>
        <w:tab/>
      </w:r>
      <w:r w:rsidRPr="009D3EC9">
        <w:rPr>
          <w:rFonts w:cs="Arial"/>
          <w:b/>
          <w:bCs/>
          <w:szCs w:val="22"/>
        </w:rPr>
        <w:tab/>
      </w:r>
    </w:p>
    <w:p w14:paraId="7B7044F0" w14:textId="1D8924CA" w:rsidR="00A921A1" w:rsidRPr="009D3EC9" w:rsidRDefault="00A921A1" w:rsidP="00325EBA">
      <w:pPr>
        <w:jc w:val="center"/>
        <w:rPr>
          <w:rFonts w:cs="Arial"/>
          <w:szCs w:val="22"/>
        </w:rPr>
      </w:pPr>
      <w:r w:rsidRPr="009D3EC9">
        <w:rPr>
          <w:rFonts w:cs="Arial"/>
          <w:szCs w:val="22"/>
        </w:rPr>
        <w:t>Secretário</w:t>
      </w:r>
      <w:r w:rsidRPr="009D3EC9">
        <w:rPr>
          <w:rFonts w:cs="Arial"/>
          <w:szCs w:val="22"/>
        </w:rPr>
        <w:tab/>
      </w:r>
      <w:r w:rsidRPr="009D3EC9">
        <w:rPr>
          <w:rFonts w:cs="Arial"/>
          <w:szCs w:val="22"/>
        </w:rPr>
        <w:tab/>
      </w:r>
    </w:p>
    <w:p w14:paraId="623C22F6" w14:textId="77777777" w:rsidR="006C5F28" w:rsidRDefault="006C5F28"/>
    <w:sectPr w:rsidR="006C5F28" w:rsidSect="00A92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15A20" w14:textId="77777777" w:rsidR="00567CD1" w:rsidRDefault="00567CD1">
      <w:r>
        <w:separator/>
      </w:r>
    </w:p>
  </w:endnote>
  <w:endnote w:type="continuationSeparator" w:id="0">
    <w:p w14:paraId="73792F2A" w14:textId="77777777" w:rsidR="00567CD1" w:rsidRDefault="005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3644B" w14:textId="77777777" w:rsidR="00A921A1" w:rsidRDefault="00A921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70F4" w14:textId="77777777" w:rsidR="00A921A1" w:rsidRDefault="00A921A1" w:rsidP="00864F5F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_______________________________________________________________________________________________</w:t>
    </w:r>
  </w:p>
  <w:p w14:paraId="6DE622F2" w14:textId="77777777" w:rsidR="00A921A1" w:rsidRPr="00A52BF2" w:rsidRDefault="00A921A1" w:rsidP="00864F5F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0D783BE" w14:textId="77777777" w:rsidR="00A921A1" w:rsidRPr="00D60A88" w:rsidRDefault="00567CD1" w:rsidP="00864F5F">
    <w:pPr>
      <w:pStyle w:val="Rodap"/>
      <w:jc w:val="center"/>
      <w:rPr>
        <w:sz w:val="16"/>
        <w:szCs w:val="16"/>
        <w:lang w:val="en-US"/>
      </w:rPr>
    </w:pPr>
    <w:hyperlink r:id="rId1" w:history="1">
      <w:r w:rsidR="00A921A1">
        <w:rPr>
          <w:rStyle w:val="Hyperlink"/>
          <w:sz w:val="16"/>
          <w:szCs w:val="16"/>
          <w:lang w:val="en-US"/>
        </w:rPr>
        <w:t>www.camaraestrelavelha.rs.gov.br</w:t>
      </w:r>
    </w:hyperlink>
    <w:r w:rsidR="00A921A1">
      <w:rPr>
        <w:sz w:val="16"/>
        <w:szCs w:val="16"/>
        <w:lang w:val="en-US"/>
      </w:rPr>
      <w:t xml:space="preserve">/Email: </w:t>
    </w:r>
    <w:hyperlink r:id="rId2" w:history="1">
      <w:r w:rsidR="00A921A1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921A1">
      <w:rPr>
        <w:sz w:val="16"/>
        <w:szCs w:val="16"/>
        <w:lang w:val="en-US"/>
      </w:rPr>
      <w:t xml:space="preserve"> </w:t>
    </w:r>
    <w:r w:rsidR="00A921A1" w:rsidRPr="00D60A88">
      <w:rPr>
        <w:sz w:val="16"/>
        <w:szCs w:val="16"/>
        <w:lang w:val="en-US"/>
      </w:rPr>
      <w:t>Fone/whatsapp:51-99286-6916</w:t>
    </w:r>
  </w:p>
  <w:p w14:paraId="56E5E42B" w14:textId="77777777" w:rsidR="00A921A1" w:rsidRPr="00D60A88" w:rsidRDefault="00A921A1" w:rsidP="00864F5F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03714" w14:textId="77777777" w:rsidR="00A921A1" w:rsidRDefault="00A921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01B33" w14:textId="77777777" w:rsidR="00567CD1" w:rsidRDefault="00567CD1">
      <w:r>
        <w:separator/>
      </w:r>
    </w:p>
  </w:footnote>
  <w:footnote w:type="continuationSeparator" w:id="0">
    <w:p w14:paraId="3CEF4230" w14:textId="77777777" w:rsidR="00567CD1" w:rsidRDefault="0056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A40D" w14:textId="77777777" w:rsidR="00A921A1" w:rsidRDefault="00A921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76A92" w14:textId="77777777" w:rsidR="00A921A1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14:paraId="6FF05561" w14:textId="7E2B1F9F" w:rsidR="00A921A1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 wp14:anchorId="50E748F9" wp14:editId="27D3A9F0">
          <wp:extent cx="676275" cy="561975"/>
          <wp:effectExtent l="0" t="0" r="9525" b="9525"/>
          <wp:docPr id="13618247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84B1E" w14:textId="77777777" w:rsidR="00A921A1" w:rsidRPr="007F57E9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4336B8DB" w14:textId="77777777" w:rsidR="00A921A1" w:rsidRPr="007F57E9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255E863F" w14:textId="77777777" w:rsidR="00A921A1" w:rsidRPr="00360336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3650ECD0" w14:textId="77777777" w:rsidR="00A921A1" w:rsidRPr="007F57E9" w:rsidRDefault="00A921A1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E4B4" w14:textId="77777777" w:rsidR="00A921A1" w:rsidRDefault="00A921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A1"/>
    <w:rsid w:val="00325EBA"/>
    <w:rsid w:val="0052645C"/>
    <w:rsid w:val="00567CD1"/>
    <w:rsid w:val="006C5F28"/>
    <w:rsid w:val="00895393"/>
    <w:rsid w:val="009C3570"/>
    <w:rsid w:val="009D3EC9"/>
    <w:rsid w:val="00A921A1"/>
    <w:rsid w:val="00B40CE0"/>
    <w:rsid w:val="00D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8293"/>
  <w15:chartTrackingRefBased/>
  <w15:docId w15:val="{8625C99F-6498-4060-953D-CDDD780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1A1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21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1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21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21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21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21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21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21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21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2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2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21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21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2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2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2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2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2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9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21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9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21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92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1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921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2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21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21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A921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921A1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A921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21A1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styleId="Hyperlink">
    <w:name w:val="Hyperlink"/>
    <w:rsid w:val="00A92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Microsoft</cp:lastModifiedBy>
  <cp:revision>3</cp:revision>
  <dcterms:created xsi:type="dcterms:W3CDTF">2026-07-01T12:15:00Z</dcterms:created>
  <dcterms:modified xsi:type="dcterms:W3CDTF">2026-07-01T12:31:00Z</dcterms:modified>
</cp:coreProperties>
</file>